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51"/>
        <w:gridCol w:w="2268"/>
        <w:gridCol w:w="5953"/>
        <w:gridCol w:w="737"/>
        <w:gridCol w:w="986"/>
        <w:gridCol w:w="1011"/>
        <w:gridCol w:w="1134"/>
      </w:tblGrid>
      <w:tr w:rsidR="003F6052" w:rsidRPr="00653377" w14:paraId="3374AA97" w14:textId="28A59574" w:rsidTr="003F6052">
        <w:trPr>
          <w:jc w:val="center"/>
        </w:trPr>
        <w:tc>
          <w:tcPr>
            <w:tcW w:w="541" w:type="dxa"/>
          </w:tcPr>
          <w:p w14:paraId="3124FB22" w14:textId="0F671744" w:rsidR="003F6052" w:rsidRPr="00653377" w:rsidRDefault="00A82C83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pl-PL"/>
              </w:rPr>
              <w:t>9</w:t>
            </w:r>
            <w:r w:rsidR="003F6052" w:rsidRPr="00653377">
              <w:rPr>
                <w:rFonts w:ascii="Times New Roman" w:hAnsi="Times New Roman" w:cs="Times New Roman"/>
                <w:b/>
                <w:sz w:val="22"/>
                <w:lang w:val="pl-PL"/>
              </w:rPr>
              <w:t>Lp.</w:t>
            </w:r>
          </w:p>
        </w:tc>
        <w:tc>
          <w:tcPr>
            <w:tcW w:w="2268" w:type="dxa"/>
          </w:tcPr>
          <w:p w14:paraId="72C30FE1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b/>
                <w:sz w:val="22"/>
                <w:lang w:val="pl-PL"/>
              </w:rPr>
              <w:t>Nazwa asortymentu</w:t>
            </w:r>
          </w:p>
        </w:tc>
        <w:tc>
          <w:tcPr>
            <w:tcW w:w="5953" w:type="dxa"/>
          </w:tcPr>
          <w:p w14:paraId="40452459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b/>
                <w:sz w:val="22"/>
                <w:lang w:val="pl-PL"/>
              </w:rPr>
              <w:t>Minimalne wymagania / opis</w:t>
            </w:r>
          </w:p>
        </w:tc>
        <w:tc>
          <w:tcPr>
            <w:tcW w:w="737" w:type="dxa"/>
          </w:tcPr>
          <w:p w14:paraId="37903CAE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b/>
                <w:sz w:val="22"/>
                <w:lang w:val="pl-PL"/>
              </w:rPr>
              <w:t>Ilość</w:t>
            </w:r>
          </w:p>
        </w:tc>
        <w:tc>
          <w:tcPr>
            <w:tcW w:w="986" w:type="dxa"/>
          </w:tcPr>
          <w:p w14:paraId="6A6B7372" w14:textId="30B61C97" w:rsidR="003F6052" w:rsidRPr="00653377" w:rsidRDefault="003F6052">
            <w:pPr>
              <w:rPr>
                <w:rFonts w:ascii="Times New Roman" w:hAnsi="Times New Roman" w:cs="Times New Roman"/>
                <w:b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pl-PL"/>
              </w:rPr>
              <w:t>Cena netto</w:t>
            </w:r>
          </w:p>
        </w:tc>
        <w:tc>
          <w:tcPr>
            <w:tcW w:w="1011" w:type="dxa"/>
          </w:tcPr>
          <w:p w14:paraId="00815C79" w14:textId="015E1A4D" w:rsidR="003F6052" w:rsidRPr="00653377" w:rsidRDefault="003F6052">
            <w:pPr>
              <w:rPr>
                <w:rFonts w:ascii="Times New Roman" w:hAnsi="Times New Roman" w:cs="Times New Roman"/>
                <w:b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pl-PL"/>
              </w:rPr>
              <w:t>Wartość netto</w:t>
            </w:r>
          </w:p>
        </w:tc>
        <w:tc>
          <w:tcPr>
            <w:tcW w:w="1134" w:type="dxa"/>
          </w:tcPr>
          <w:p w14:paraId="73633E2E" w14:textId="00A1D36A" w:rsidR="003F6052" w:rsidRPr="00653377" w:rsidRDefault="003F6052">
            <w:pPr>
              <w:rPr>
                <w:rFonts w:ascii="Times New Roman" w:hAnsi="Times New Roman" w:cs="Times New Roman"/>
                <w:b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lang w:val="pl-PL"/>
              </w:rPr>
              <w:t>Wartość brutto</w:t>
            </w:r>
          </w:p>
        </w:tc>
      </w:tr>
      <w:tr w:rsidR="003F6052" w:rsidRPr="00653377" w14:paraId="370E6119" w14:textId="41557002" w:rsidTr="003F6052">
        <w:trPr>
          <w:jc w:val="center"/>
        </w:trPr>
        <w:tc>
          <w:tcPr>
            <w:tcW w:w="541" w:type="dxa"/>
          </w:tcPr>
          <w:p w14:paraId="1DC1325B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2268" w:type="dxa"/>
          </w:tcPr>
          <w:p w14:paraId="17B59C3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Mata piankowa gimnastyczna 104 × 104 × 4 cm</w:t>
            </w:r>
          </w:p>
        </w:tc>
        <w:tc>
          <w:tcPr>
            <w:tcW w:w="5953" w:type="dxa"/>
          </w:tcPr>
          <w:p w14:paraId="2D3589B9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Mata do ćwiczeń gimnastycznych i bezpiecznej zabawy; obrzeża w kształcie puzzli umożliwiające łączenie elementów. Wymiar 104 × 104 cm, grubość ok. 4 cm.</w:t>
            </w:r>
          </w:p>
        </w:tc>
        <w:tc>
          <w:tcPr>
            <w:tcW w:w="737" w:type="dxa"/>
          </w:tcPr>
          <w:p w14:paraId="79F13F1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8</w:t>
            </w:r>
          </w:p>
        </w:tc>
        <w:tc>
          <w:tcPr>
            <w:tcW w:w="986" w:type="dxa"/>
          </w:tcPr>
          <w:p w14:paraId="19F33C6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1340F2F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5B6DBF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66CD455A" w14:textId="53214109" w:rsidTr="003F6052">
        <w:trPr>
          <w:jc w:val="center"/>
        </w:trPr>
        <w:tc>
          <w:tcPr>
            <w:tcW w:w="541" w:type="dxa"/>
          </w:tcPr>
          <w:p w14:paraId="3DAFCCC8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2268" w:type="dxa"/>
          </w:tcPr>
          <w:p w14:paraId="1C4FE03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Tunel zygzak</w:t>
            </w:r>
          </w:p>
        </w:tc>
        <w:tc>
          <w:tcPr>
            <w:tcW w:w="5953" w:type="dxa"/>
          </w:tcPr>
          <w:p w14:paraId="3F584883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Tunel do ćwiczeń ruchowych i stymulacji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proprioceptywnej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; średnica ok. 46 cm, długość ok. 280 cm.</w:t>
            </w:r>
          </w:p>
        </w:tc>
        <w:tc>
          <w:tcPr>
            <w:tcW w:w="737" w:type="dxa"/>
          </w:tcPr>
          <w:p w14:paraId="38E2907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5AECFF8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8E813A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DC8D9D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39A8E0CD" w14:textId="5D5A4308" w:rsidTr="003F6052">
        <w:trPr>
          <w:jc w:val="center"/>
        </w:trPr>
        <w:tc>
          <w:tcPr>
            <w:tcW w:w="541" w:type="dxa"/>
          </w:tcPr>
          <w:p w14:paraId="6BEA6DE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2268" w:type="dxa"/>
          </w:tcPr>
          <w:p w14:paraId="1B871974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Liść obciążeniowy</w:t>
            </w:r>
          </w:p>
        </w:tc>
        <w:tc>
          <w:tcPr>
            <w:tcW w:w="5953" w:type="dxa"/>
          </w:tcPr>
          <w:p w14:paraId="28E82539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Grubość ok. 3 cm, masa ok. 2,8 kg, wymiary ok. 52 × 108 cm, przeznaczony dla dzieci od 18 miesięcy; miękki materiał, wypełnienie szklanymi kuleczkami.</w:t>
            </w:r>
          </w:p>
        </w:tc>
        <w:tc>
          <w:tcPr>
            <w:tcW w:w="737" w:type="dxa"/>
          </w:tcPr>
          <w:p w14:paraId="6CE8CA6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6AE135D0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12AFB09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6ACA64A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615AA345" w14:textId="7183E681" w:rsidTr="003F6052">
        <w:trPr>
          <w:jc w:val="center"/>
        </w:trPr>
        <w:tc>
          <w:tcPr>
            <w:tcW w:w="541" w:type="dxa"/>
          </w:tcPr>
          <w:p w14:paraId="1EC4F22A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2268" w:type="dxa"/>
          </w:tcPr>
          <w:p w14:paraId="048AF8F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Dyski z fakturami</w:t>
            </w:r>
          </w:p>
        </w:tc>
        <w:tc>
          <w:tcPr>
            <w:tcW w:w="5953" w:type="dxa"/>
          </w:tcPr>
          <w:p w14:paraId="627F09E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Elementy sensoryczne o zróżnicowanych fakturach do ćwiczeń równowagi, koordynacji i rozpoznawania bodźców dotykowych.</w:t>
            </w:r>
          </w:p>
        </w:tc>
        <w:tc>
          <w:tcPr>
            <w:tcW w:w="737" w:type="dxa"/>
          </w:tcPr>
          <w:p w14:paraId="3EABD6C2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407A84BF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78CF2D2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6C2ED7AD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4026F6AE" w14:textId="5C14E894" w:rsidTr="003F6052">
        <w:trPr>
          <w:jc w:val="center"/>
        </w:trPr>
        <w:tc>
          <w:tcPr>
            <w:tcW w:w="541" w:type="dxa"/>
          </w:tcPr>
          <w:p w14:paraId="6D36834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2268" w:type="dxa"/>
          </w:tcPr>
          <w:p w14:paraId="5F5631B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Sensoryczna gąsienica</w:t>
            </w:r>
          </w:p>
        </w:tc>
        <w:tc>
          <w:tcPr>
            <w:tcW w:w="5953" w:type="dxa"/>
          </w:tcPr>
          <w:p w14:paraId="08BF6433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Element do ćwiczeń sensorycznych i ruchowych, wspierający koordynację, równowagę i stymulację dotykową.</w:t>
            </w:r>
          </w:p>
        </w:tc>
        <w:tc>
          <w:tcPr>
            <w:tcW w:w="737" w:type="dxa"/>
          </w:tcPr>
          <w:p w14:paraId="3173BD0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063400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28EAE7E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92B62C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47CB0768" w14:textId="00799DE1" w:rsidTr="003F6052">
        <w:trPr>
          <w:jc w:val="center"/>
        </w:trPr>
        <w:tc>
          <w:tcPr>
            <w:tcW w:w="541" w:type="dxa"/>
          </w:tcPr>
          <w:p w14:paraId="31D23BD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6</w:t>
            </w:r>
          </w:p>
        </w:tc>
        <w:tc>
          <w:tcPr>
            <w:tcW w:w="2268" w:type="dxa"/>
          </w:tcPr>
          <w:p w14:paraId="694E7DA5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Zestaw platform sensorycznych</w:t>
            </w:r>
          </w:p>
        </w:tc>
        <w:tc>
          <w:tcPr>
            <w:tcW w:w="5953" w:type="dxa"/>
          </w:tcPr>
          <w:p w14:paraId="03371B48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Zestaw platform do ćwiczeń równowagi, koordynacji ruchowej i poczucia ruchu.</w:t>
            </w:r>
          </w:p>
        </w:tc>
        <w:tc>
          <w:tcPr>
            <w:tcW w:w="737" w:type="dxa"/>
          </w:tcPr>
          <w:p w14:paraId="741E41B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69CB570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94F4936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4AA6095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50E3AB2A" w14:textId="2748158A" w:rsidTr="003F6052">
        <w:trPr>
          <w:jc w:val="center"/>
        </w:trPr>
        <w:tc>
          <w:tcPr>
            <w:tcW w:w="541" w:type="dxa"/>
          </w:tcPr>
          <w:p w14:paraId="52E8051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7</w:t>
            </w:r>
          </w:p>
        </w:tc>
        <w:tc>
          <w:tcPr>
            <w:tcW w:w="2268" w:type="dxa"/>
          </w:tcPr>
          <w:p w14:paraId="2A18E554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Hamak Kokon – jasnozielony MED</w:t>
            </w:r>
          </w:p>
        </w:tc>
        <w:tc>
          <w:tcPr>
            <w:tcW w:w="5953" w:type="dxa"/>
          </w:tcPr>
          <w:p w14:paraId="18229F69" w14:textId="086BAA85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Hamak typu kokon do ćwiczeń ruchowych, stymulacji przedsionkowej i wyciszenia; z karabińczykiem i krętlikiem. Wygodny, jednoosobowy hamak wykonany z bawełny, o wymiarach: śr. 70 cm, wys. 140 cm</w:t>
            </w:r>
          </w:p>
        </w:tc>
        <w:tc>
          <w:tcPr>
            <w:tcW w:w="737" w:type="dxa"/>
          </w:tcPr>
          <w:p w14:paraId="034A351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2D3C0BC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10365D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36F132C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1A01FCFE" w14:textId="273F2FC4" w:rsidTr="003F6052">
        <w:trPr>
          <w:jc w:val="center"/>
        </w:trPr>
        <w:tc>
          <w:tcPr>
            <w:tcW w:w="541" w:type="dxa"/>
          </w:tcPr>
          <w:p w14:paraId="492A551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8</w:t>
            </w:r>
          </w:p>
        </w:tc>
        <w:tc>
          <w:tcPr>
            <w:tcW w:w="2268" w:type="dxa"/>
          </w:tcPr>
          <w:p w14:paraId="780FDE66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Hamak Kokon – jasnoszary MED</w:t>
            </w:r>
          </w:p>
        </w:tc>
        <w:tc>
          <w:tcPr>
            <w:tcW w:w="5953" w:type="dxa"/>
          </w:tcPr>
          <w:p w14:paraId="13D3D6FC" w14:textId="40A5F1FC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Hamak typu kokon do ćwiczeń ruchowych, stymulacji przedsionkowej i wyciszenia; z karabińczykiem i krętlikiem.</w:t>
            </w:r>
            <w:r w:rsidR="00475941">
              <w:t xml:space="preserve"> </w:t>
            </w:r>
            <w:r w:rsidR="00475941" w:rsidRPr="00475941">
              <w:rPr>
                <w:rFonts w:ascii="Times New Roman" w:hAnsi="Times New Roman" w:cs="Times New Roman"/>
                <w:sz w:val="22"/>
                <w:lang w:val="pl-PL"/>
              </w:rPr>
              <w:t>z karabińczykiem i krętlikiem</w:t>
            </w:r>
            <w:r w:rsidR="003C2DB4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  <w:r w:rsidR="003C2DB4"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Wygodny, jednoosobowy hamak wykonany z bawełny, o wymiarach: śr. 70 cm, wys. 140 cm</w:t>
            </w:r>
          </w:p>
        </w:tc>
        <w:tc>
          <w:tcPr>
            <w:tcW w:w="737" w:type="dxa"/>
          </w:tcPr>
          <w:p w14:paraId="40EB32A0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6B27BEB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CB7D2C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E182F32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0F68F0C3" w14:textId="40D76575" w:rsidTr="003F6052">
        <w:trPr>
          <w:jc w:val="center"/>
        </w:trPr>
        <w:tc>
          <w:tcPr>
            <w:tcW w:w="541" w:type="dxa"/>
          </w:tcPr>
          <w:p w14:paraId="59536015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9</w:t>
            </w:r>
          </w:p>
        </w:tc>
        <w:tc>
          <w:tcPr>
            <w:tcW w:w="2268" w:type="dxa"/>
          </w:tcPr>
          <w:p w14:paraId="6E99EE3A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Mata kontrastowa z poduszkami</w:t>
            </w:r>
          </w:p>
        </w:tc>
        <w:tc>
          <w:tcPr>
            <w:tcW w:w="5953" w:type="dxa"/>
          </w:tcPr>
          <w:p w14:paraId="225516CA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Wyposażenie strefy regulacji emocjonalnej i wyciszenia, wspierające odpoczynek i bezpieczną aktywność sensoryczną. Mata wykonana z pianki pokrytej zdejmowanym pokrowcem z tkaniny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Bardo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(65% poliester, 35% bawełna).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Miękkie poduszki mogą stanowić podparcie dla dzieci, są doszyte do maty na stałe. • śr. 140 cm • wys. 27 cm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 xml:space="preserve">Do maty mocno przyszyte są piankowe kółko oraz 4 zabawne poduszki pełniące funkcję oparcia dla małych dzieci. Na środku lustro z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plexi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(widoczna średnica 20 cm).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wypełnienie poduszki: granulat silikonowy • niewielki skurcz granulatu jest zjawiskiem normalnym i nie wpływa na użytkowanie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śr. 140 cm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wys. 27 cm</w:t>
            </w:r>
          </w:p>
        </w:tc>
        <w:tc>
          <w:tcPr>
            <w:tcW w:w="737" w:type="dxa"/>
          </w:tcPr>
          <w:p w14:paraId="355816A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1A909E4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80935ED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25C209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5B517897" w14:textId="435BB1C0" w:rsidTr="003F6052">
        <w:trPr>
          <w:jc w:val="center"/>
        </w:trPr>
        <w:tc>
          <w:tcPr>
            <w:tcW w:w="541" w:type="dxa"/>
          </w:tcPr>
          <w:p w14:paraId="47E92D4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10</w:t>
            </w:r>
          </w:p>
        </w:tc>
        <w:tc>
          <w:tcPr>
            <w:tcW w:w="2268" w:type="dxa"/>
          </w:tcPr>
          <w:p w14:paraId="5779C3DE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Poducha kwiatek kontrastowa</w:t>
            </w:r>
          </w:p>
        </w:tc>
        <w:tc>
          <w:tcPr>
            <w:tcW w:w="5953" w:type="dxa"/>
          </w:tcPr>
          <w:p w14:paraId="755C10C2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Miękka poducha z pokrowcem do strefy wyciszenia i odpoczynku. z tkaniny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Bardo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(65% poliester, 35% bawełna) śr. 150 cm</w:t>
            </w:r>
          </w:p>
          <w:p w14:paraId="67FBDF01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• wys. 20 cm</w:t>
            </w:r>
          </w:p>
        </w:tc>
        <w:tc>
          <w:tcPr>
            <w:tcW w:w="737" w:type="dxa"/>
          </w:tcPr>
          <w:p w14:paraId="44A7255F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4DDB293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10F4A2F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FBEEB9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69B6DEC1" w14:textId="4A61D035" w:rsidTr="003F6052">
        <w:trPr>
          <w:jc w:val="center"/>
        </w:trPr>
        <w:tc>
          <w:tcPr>
            <w:tcW w:w="541" w:type="dxa"/>
          </w:tcPr>
          <w:p w14:paraId="5F8C12D8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11</w:t>
            </w:r>
          </w:p>
        </w:tc>
        <w:tc>
          <w:tcPr>
            <w:tcW w:w="2268" w:type="dxa"/>
          </w:tcPr>
          <w:p w14:paraId="1BBBC814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Biały kącik – pufy, zestaw 1</w:t>
            </w:r>
          </w:p>
        </w:tc>
        <w:tc>
          <w:tcPr>
            <w:tcW w:w="5953" w:type="dxa"/>
          </w:tcPr>
          <w:p w14:paraId="0DF7786B" w14:textId="394129CA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Zestaw miękkich puf do stworzenia bezpiecznego miejsca do odpoczynku i wyciszenia.</w:t>
            </w:r>
            <w:r w:rsidR="003C2DB4">
              <w:rPr>
                <w:rFonts w:ascii="Times New Roman" w:hAnsi="Times New Roman" w:cs="Times New Roman"/>
                <w:sz w:val="22"/>
                <w:lang w:val="pl-PL"/>
              </w:rPr>
              <w:t xml:space="preserve">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Zestaw składa się z : 1 Pufa wklęsła biała, wys. 35,5 cm, 4 szt.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Oparcie do białych puf  6 szt.</w:t>
            </w:r>
          </w:p>
        </w:tc>
        <w:tc>
          <w:tcPr>
            <w:tcW w:w="737" w:type="dxa"/>
          </w:tcPr>
          <w:p w14:paraId="69D3497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2B91BB6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2796A8F2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57D69D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38778B33" w14:textId="5752BFEA" w:rsidTr="003F6052">
        <w:trPr>
          <w:jc w:val="center"/>
        </w:trPr>
        <w:tc>
          <w:tcPr>
            <w:tcW w:w="541" w:type="dxa"/>
          </w:tcPr>
          <w:p w14:paraId="278C819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12</w:t>
            </w:r>
          </w:p>
        </w:tc>
        <w:tc>
          <w:tcPr>
            <w:tcW w:w="2268" w:type="dxa"/>
          </w:tcPr>
          <w:p w14:paraId="5454FBF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Piankowy domek – lustrzane odbicie</w:t>
            </w:r>
          </w:p>
        </w:tc>
        <w:tc>
          <w:tcPr>
            <w:tcW w:w="5953" w:type="dxa"/>
          </w:tcPr>
          <w:p w14:paraId="5B51FDDA" w14:textId="77777777" w:rsidR="003F6052" w:rsidRPr="00653377" w:rsidRDefault="003F60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Miękki element przestrzenny do stworzenia bezpiecznego miejsca do zabawy i wyciszenia. Piankowy domek składa się z 5 ścianek obszytych rzepem i materaca. Wyjmowane elementy z lustrami tworzą otwory do wchodzenia i wychodzenia. Wypełniony pianką poliuretanową, z pokrowcem z trwałej, wolnej od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ftalanów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tkaniny, łatwej do czyszczenia. </w:t>
            </w:r>
          </w:p>
          <w:p w14:paraId="738481F6" w14:textId="77777777" w:rsidR="003F6052" w:rsidRPr="00653377" w:rsidRDefault="003F60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• śr. otworu: 49 cm</w:t>
            </w:r>
          </w:p>
          <w:p w14:paraId="3D7ABE8B" w14:textId="77777777" w:rsidR="003F6052" w:rsidRPr="00653377" w:rsidRDefault="003F60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• śr. bezpiecznego lustra 11 cm</w:t>
            </w:r>
          </w:p>
          <w:p w14:paraId="28EC9DD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• wym. 120 x 100 x 110 cm</w:t>
            </w:r>
          </w:p>
        </w:tc>
        <w:tc>
          <w:tcPr>
            <w:tcW w:w="737" w:type="dxa"/>
          </w:tcPr>
          <w:p w14:paraId="1870BFB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757DB260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8F56495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C99472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3BA2DD88" w14:textId="3F4C7B04" w:rsidTr="003F6052">
        <w:trPr>
          <w:jc w:val="center"/>
        </w:trPr>
        <w:tc>
          <w:tcPr>
            <w:tcW w:w="541" w:type="dxa"/>
          </w:tcPr>
          <w:p w14:paraId="5D23F473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13</w:t>
            </w:r>
          </w:p>
        </w:tc>
        <w:tc>
          <w:tcPr>
            <w:tcW w:w="2268" w:type="dxa"/>
          </w:tcPr>
          <w:p w14:paraId="4765C036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Zestaw kostek mini, 27 szt. z pokrowcem</w:t>
            </w:r>
          </w:p>
        </w:tc>
        <w:tc>
          <w:tcPr>
            <w:tcW w:w="5953" w:type="dxa"/>
          </w:tcPr>
          <w:p w14:paraId="258BA8B1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27 elementów piankowych do zabaw konstrukcyjnych i sensorycznych, z pokrowcem do przechowywania. Zestaw zawiera 9 kostek w 9 kolorach,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Kostkis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są małe i lekkie,. Kostki są wypełnione wysokiej jakości pianką pokrytą trwałą tkaniną poliuretanową, łatwą w czyszczeniu.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27 kostek o wym. 15 x 15 x 15 cm</w:t>
            </w:r>
          </w:p>
        </w:tc>
        <w:tc>
          <w:tcPr>
            <w:tcW w:w="737" w:type="dxa"/>
          </w:tcPr>
          <w:p w14:paraId="79D3564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5BE9EB6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3096C0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41810F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100BA2EF" w14:textId="5A5066CA" w:rsidTr="003F6052">
        <w:trPr>
          <w:jc w:val="center"/>
        </w:trPr>
        <w:tc>
          <w:tcPr>
            <w:tcW w:w="541" w:type="dxa"/>
          </w:tcPr>
          <w:p w14:paraId="72197329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14</w:t>
            </w:r>
          </w:p>
        </w:tc>
        <w:tc>
          <w:tcPr>
            <w:tcW w:w="2268" w:type="dxa"/>
          </w:tcPr>
          <w:p w14:paraId="5563D40B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Baldachim Smyka – turkusowy pastel</w:t>
            </w:r>
          </w:p>
        </w:tc>
        <w:tc>
          <w:tcPr>
            <w:tcW w:w="5953" w:type="dxa"/>
          </w:tcPr>
          <w:p w14:paraId="71CA966A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Baldachim w pastelowym kolorze do organizacji strefy wyciszenia i wydzielenia przyjaznej przestrzeni dla dzieci. wym. 65 x 65 x 250 cm</w:t>
            </w:r>
          </w:p>
        </w:tc>
        <w:tc>
          <w:tcPr>
            <w:tcW w:w="737" w:type="dxa"/>
          </w:tcPr>
          <w:p w14:paraId="03F95A58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6369270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DE5EB9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9844C1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273812B4" w14:textId="43680019" w:rsidTr="003F6052">
        <w:trPr>
          <w:jc w:val="center"/>
        </w:trPr>
        <w:tc>
          <w:tcPr>
            <w:tcW w:w="541" w:type="dxa"/>
          </w:tcPr>
          <w:p w14:paraId="297670C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15</w:t>
            </w:r>
          </w:p>
        </w:tc>
        <w:tc>
          <w:tcPr>
            <w:tcW w:w="2268" w:type="dxa"/>
          </w:tcPr>
          <w:p w14:paraId="3FD281B4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Muzykoterapia – „Szczęście w przestworzach”</w:t>
            </w:r>
          </w:p>
        </w:tc>
        <w:tc>
          <w:tcPr>
            <w:tcW w:w="5953" w:type="dxa"/>
          </w:tcPr>
          <w:p w14:paraId="09C69B54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Materiał/element do prowadzenia zajęć muzykoterapeutycznych i wspierania wyciszenia. Utwory zawarte na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plycie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przedstawiają piękny i wzruszający dialog ptaków z instrumentami.</w:t>
            </w:r>
          </w:p>
        </w:tc>
        <w:tc>
          <w:tcPr>
            <w:tcW w:w="737" w:type="dxa"/>
          </w:tcPr>
          <w:p w14:paraId="23419D30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24D57A3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78B294F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7D88E96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3A096F56" w14:textId="19E2B941" w:rsidTr="003F6052">
        <w:trPr>
          <w:jc w:val="center"/>
        </w:trPr>
        <w:tc>
          <w:tcPr>
            <w:tcW w:w="541" w:type="dxa"/>
          </w:tcPr>
          <w:p w14:paraId="2D325C2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16</w:t>
            </w:r>
          </w:p>
        </w:tc>
        <w:tc>
          <w:tcPr>
            <w:tcW w:w="2268" w:type="dxa"/>
          </w:tcPr>
          <w:p w14:paraId="000733E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Muzykoterapia – „Niebieski spokój”</w:t>
            </w:r>
          </w:p>
        </w:tc>
        <w:tc>
          <w:tcPr>
            <w:tcW w:w="5953" w:type="dxa"/>
          </w:tcPr>
          <w:p w14:paraId="2F5F84BB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Materiał/element do prowadzenia zajęć muzykoterapeutycznych i wspierania wyciszenia. Płyta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zaiera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odgłosy morskiej natury wzmocnione delikatnym tłem muzycznym</w:t>
            </w:r>
          </w:p>
        </w:tc>
        <w:tc>
          <w:tcPr>
            <w:tcW w:w="737" w:type="dxa"/>
          </w:tcPr>
          <w:p w14:paraId="7E73C2E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6AE28F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F7EB69F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9E9C54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612A89F7" w14:textId="08415C3B" w:rsidTr="003F6052">
        <w:trPr>
          <w:jc w:val="center"/>
        </w:trPr>
        <w:tc>
          <w:tcPr>
            <w:tcW w:w="541" w:type="dxa"/>
          </w:tcPr>
          <w:p w14:paraId="1701187A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17</w:t>
            </w:r>
          </w:p>
        </w:tc>
        <w:tc>
          <w:tcPr>
            <w:tcW w:w="2268" w:type="dxa"/>
          </w:tcPr>
          <w:p w14:paraId="2014B8D2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Parawan wyciszający 100 × 150 cm</w:t>
            </w:r>
          </w:p>
        </w:tc>
        <w:tc>
          <w:tcPr>
            <w:tcW w:w="5953" w:type="dxa"/>
          </w:tcPr>
          <w:p w14:paraId="5603021E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Parawan do wydzielania strefy wyciszenia i ograniczania bodźców; wymiar ok. 100 × 39,5x150 cm. Parawany wykonane z tworzywa PET pochodzącego w 20% z recyklingu. </w:t>
            </w:r>
          </w:p>
          <w:p w14:paraId="4C750AB8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41291C2C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229A1782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DF936E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4E7C027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0445C324" w14:textId="0676C667" w:rsidTr="003F6052">
        <w:trPr>
          <w:jc w:val="center"/>
        </w:trPr>
        <w:tc>
          <w:tcPr>
            <w:tcW w:w="541" w:type="dxa"/>
          </w:tcPr>
          <w:p w14:paraId="37FBBB99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18</w:t>
            </w:r>
          </w:p>
        </w:tc>
        <w:tc>
          <w:tcPr>
            <w:tcW w:w="2268" w:type="dxa"/>
          </w:tcPr>
          <w:p w14:paraId="4F58A184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Parawan wyciszający niski</w:t>
            </w:r>
          </w:p>
        </w:tc>
        <w:tc>
          <w:tcPr>
            <w:tcW w:w="5953" w:type="dxa"/>
          </w:tcPr>
          <w:p w14:paraId="163922FE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Niski parawan do organizacji przestrzeni sensorycznej i wydzielania miejsc do wyciszenia. wym. 80,5 x 5 x 100 cm</w:t>
            </w:r>
          </w:p>
        </w:tc>
        <w:tc>
          <w:tcPr>
            <w:tcW w:w="737" w:type="dxa"/>
          </w:tcPr>
          <w:p w14:paraId="29001C2D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5</w:t>
            </w:r>
          </w:p>
        </w:tc>
        <w:tc>
          <w:tcPr>
            <w:tcW w:w="986" w:type="dxa"/>
          </w:tcPr>
          <w:p w14:paraId="5763A4D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12EFB72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5A621F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2113EC7F" w14:textId="21725561" w:rsidTr="003F6052">
        <w:trPr>
          <w:jc w:val="center"/>
        </w:trPr>
        <w:tc>
          <w:tcPr>
            <w:tcW w:w="541" w:type="dxa"/>
          </w:tcPr>
          <w:p w14:paraId="035BF8ED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19</w:t>
            </w:r>
          </w:p>
        </w:tc>
        <w:tc>
          <w:tcPr>
            <w:tcW w:w="2268" w:type="dxa"/>
          </w:tcPr>
          <w:p w14:paraId="7A693C1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Poducha Flora</w:t>
            </w:r>
          </w:p>
        </w:tc>
        <w:tc>
          <w:tcPr>
            <w:tcW w:w="5953" w:type="dxa"/>
          </w:tcPr>
          <w:p w14:paraId="32332DB3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Miękka poducha do strefy wyciszenia i odpoczynku. Poducha wypełniona silikonem. Uszyta z łatwej w czyszczeniu tkaniny poliestrowej (Loca) z nadrukiem.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śr. 100 cm</w:t>
            </w:r>
          </w:p>
        </w:tc>
        <w:tc>
          <w:tcPr>
            <w:tcW w:w="737" w:type="dxa"/>
          </w:tcPr>
          <w:p w14:paraId="706D02D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5D452FD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130F3708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A4230BF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0199835C" w14:textId="1854E64E" w:rsidTr="003F6052">
        <w:trPr>
          <w:jc w:val="center"/>
        </w:trPr>
        <w:tc>
          <w:tcPr>
            <w:tcW w:w="541" w:type="dxa"/>
          </w:tcPr>
          <w:p w14:paraId="146482B4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20</w:t>
            </w:r>
          </w:p>
        </w:tc>
        <w:tc>
          <w:tcPr>
            <w:tcW w:w="2268" w:type="dxa"/>
          </w:tcPr>
          <w:p w14:paraId="6EF7009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Poducha Pałac</w:t>
            </w:r>
          </w:p>
        </w:tc>
        <w:tc>
          <w:tcPr>
            <w:tcW w:w="5953" w:type="dxa"/>
          </w:tcPr>
          <w:p w14:paraId="14DD97F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Miękka poducha do strefy wyciszenia i odpoczynku. Poducha wypełniona granulatem silikonowym. Uszyta z tkaniny poliestrowej (Loca) z nadrukiem. • śr. 100 cm • wys. 25 cm</w:t>
            </w:r>
          </w:p>
        </w:tc>
        <w:tc>
          <w:tcPr>
            <w:tcW w:w="737" w:type="dxa"/>
          </w:tcPr>
          <w:p w14:paraId="141B97C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0AF2EB66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9ED88E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C140CC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25339E04" w14:textId="783B5BAD" w:rsidTr="003F6052">
        <w:trPr>
          <w:jc w:val="center"/>
        </w:trPr>
        <w:tc>
          <w:tcPr>
            <w:tcW w:w="541" w:type="dxa"/>
          </w:tcPr>
          <w:p w14:paraId="79511565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21</w:t>
            </w:r>
          </w:p>
        </w:tc>
        <w:tc>
          <w:tcPr>
            <w:tcW w:w="2268" w:type="dxa"/>
          </w:tcPr>
          <w:p w14:paraId="36AEADA4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Fakturowe panele podłogowe</w:t>
            </w:r>
          </w:p>
        </w:tc>
        <w:tc>
          <w:tcPr>
            <w:tcW w:w="5953" w:type="dxa"/>
          </w:tcPr>
          <w:p w14:paraId="66484BC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Elementy o zróżnicowanej fakturze do stymulacji dotykowej i ćwiczeń sensorycznych. Wykonane z PVC i TPE (termoplastycznej gumy, wypełnione są mieszanką żelową).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4 panele o wym. 30 x 30 cm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gr. od 1 do 1,5 cm</w:t>
            </w:r>
          </w:p>
        </w:tc>
        <w:tc>
          <w:tcPr>
            <w:tcW w:w="737" w:type="dxa"/>
          </w:tcPr>
          <w:p w14:paraId="7E913F3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63C1A17C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45081E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838E1D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0722732B" w14:textId="593C3DBB" w:rsidTr="003F6052">
        <w:trPr>
          <w:jc w:val="center"/>
        </w:trPr>
        <w:tc>
          <w:tcPr>
            <w:tcW w:w="541" w:type="dxa"/>
          </w:tcPr>
          <w:p w14:paraId="4841C25D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22</w:t>
            </w:r>
          </w:p>
        </w:tc>
        <w:tc>
          <w:tcPr>
            <w:tcW w:w="2268" w:type="dxa"/>
          </w:tcPr>
          <w:p w14:paraId="1DCA4B7E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Fakturowe płytki</w:t>
            </w:r>
          </w:p>
        </w:tc>
        <w:tc>
          <w:tcPr>
            <w:tcW w:w="5953" w:type="dxa"/>
          </w:tcPr>
          <w:p w14:paraId="74BEF53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Elementy o zróżnicowanej fakturze do ćwiczeń dotykowych i budowania tolerancji sensorycznej. Zestaw chodników z różnymi fakturami, Wykonane z drewna. • 8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29,5 x 23,5 x 1,6 cm</w:t>
            </w:r>
          </w:p>
        </w:tc>
        <w:tc>
          <w:tcPr>
            <w:tcW w:w="737" w:type="dxa"/>
          </w:tcPr>
          <w:p w14:paraId="5CD2340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0B19385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271266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719263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44D512A2" w14:textId="1ADC12C7" w:rsidTr="003F6052">
        <w:trPr>
          <w:jc w:val="center"/>
        </w:trPr>
        <w:tc>
          <w:tcPr>
            <w:tcW w:w="541" w:type="dxa"/>
          </w:tcPr>
          <w:p w14:paraId="4FA8F9C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23</w:t>
            </w:r>
          </w:p>
        </w:tc>
        <w:tc>
          <w:tcPr>
            <w:tcW w:w="2268" w:type="dxa"/>
          </w:tcPr>
          <w:p w14:paraId="2084551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Przełącz i naciśnij – aktywna tablica</w:t>
            </w:r>
          </w:p>
        </w:tc>
        <w:tc>
          <w:tcPr>
            <w:tcW w:w="5953" w:type="dxa"/>
          </w:tcPr>
          <w:p w14:paraId="0FC1137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Tablica manipulacyjna do ćwiczeń manualnych, koordynacji ręka–oko i poznawania mechanizmów. Wielofunkcyjny panel z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lampkami, które uruchamia się na różne sposoby. wym. 80 x 25 x 4 cm</w:t>
            </w:r>
          </w:p>
        </w:tc>
        <w:tc>
          <w:tcPr>
            <w:tcW w:w="737" w:type="dxa"/>
          </w:tcPr>
          <w:p w14:paraId="7D15B53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7C7B6E55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262084C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7C92D72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57FC4E9F" w14:textId="4BE11706" w:rsidTr="003F6052">
        <w:trPr>
          <w:jc w:val="center"/>
        </w:trPr>
        <w:tc>
          <w:tcPr>
            <w:tcW w:w="541" w:type="dxa"/>
          </w:tcPr>
          <w:p w14:paraId="3D38B82E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24</w:t>
            </w:r>
          </w:p>
        </w:tc>
        <w:tc>
          <w:tcPr>
            <w:tcW w:w="2268" w:type="dxa"/>
          </w:tcPr>
          <w:p w14:paraId="43FE82B2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Sensoryczne maty dotykowe – zwierzątka</w:t>
            </w:r>
          </w:p>
        </w:tc>
        <w:tc>
          <w:tcPr>
            <w:tcW w:w="5953" w:type="dxa"/>
          </w:tcPr>
          <w:p w14:paraId="15E8B32B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Maty o zróżnicowanych fakturach do stymulacji dotykowej. Zestaw materiałowych mat filcowych, Każda mata przedstawia inne zwierzątko. 8 mat o wym. 19 x 29,5-34 cm</w:t>
            </w:r>
          </w:p>
        </w:tc>
        <w:tc>
          <w:tcPr>
            <w:tcW w:w="737" w:type="dxa"/>
          </w:tcPr>
          <w:p w14:paraId="1B2E3D8F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1A5E04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1473128C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53D2C4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32098AAD" w14:textId="66D782BE" w:rsidTr="003F6052">
        <w:trPr>
          <w:jc w:val="center"/>
        </w:trPr>
        <w:tc>
          <w:tcPr>
            <w:tcW w:w="541" w:type="dxa"/>
          </w:tcPr>
          <w:p w14:paraId="05610208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25</w:t>
            </w:r>
          </w:p>
        </w:tc>
        <w:tc>
          <w:tcPr>
            <w:tcW w:w="2268" w:type="dxa"/>
          </w:tcPr>
          <w:p w14:paraId="75979F54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Sensoryczne piłeczki – różne wielkości i kształty</w:t>
            </w:r>
          </w:p>
        </w:tc>
        <w:tc>
          <w:tcPr>
            <w:tcW w:w="5953" w:type="dxa"/>
          </w:tcPr>
          <w:p w14:paraId="1FF2A71A" w14:textId="77777777" w:rsidR="003F6052" w:rsidRPr="00A26F5A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Piłeczki o różnych wielkościach, kształtach i fakturach do ćwiczeń manualnych i stymulacji dotykowej.</w:t>
            </w:r>
          </w:p>
          <w:p w14:paraId="54C86315" w14:textId="1A72BEFD" w:rsidR="003F6052" w:rsidRPr="00660BC6" w:rsidRDefault="003F6052">
            <w:pPr>
              <w:rPr>
                <w:sz w:val="22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 xml:space="preserve">Do masażu, rehabilitacji, terapii rąk i stóp. Poprzez liczne wypustki doskonale stymulują mięśnie, pobudzają strefy </w:t>
            </w:r>
            <w:proofErr w:type="spellStart"/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refleksogenne</w:t>
            </w:r>
            <w:proofErr w:type="spellEnd"/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 xml:space="preserve"> oraz poprawiają krążenie krwi. Miękkie i delikatne w dotyku, łatwe do uchwycenia</w:t>
            </w:r>
          </w:p>
        </w:tc>
        <w:tc>
          <w:tcPr>
            <w:tcW w:w="737" w:type="dxa"/>
          </w:tcPr>
          <w:p w14:paraId="268E095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65E877C6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7E1007F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4BF97A6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2A12A5E0" w14:textId="7529B955" w:rsidTr="003F6052">
        <w:trPr>
          <w:jc w:val="center"/>
        </w:trPr>
        <w:tc>
          <w:tcPr>
            <w:tcW w:w="541" w:type="dxa"/>
          </w:tcPr>
          <w:p w14:paraId="3319E58A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26</w:t>
            </w:r>
          </w:p>
        </w:tc>
        <w:tc>
          <w:tcPr>
            <w:tcW w:w="2268" w:type="dxa"/>
          </w:tcPr>
          <w:p w14:paraId="0387BF0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Tęczowe lustro – czerwone</w:t>
            </w:r>
          </w:p>
        </w:tc>
        <w:tc>
          <w:tcPr>
            <w:tcW w:w="5953" w:type="dxa"/>
          </w:tcPr>
          <w:p w14:paraId="09B8CFA8" w14:textId="77777777" w:rsidR="003F6052" w:rsidRPr="00653377" w:rsidRDefault="003F60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Lustro sensoryczne do stymulacji wzrokowej, koncentracji i koordynacji wzrokowo-ruchowej; bez elementów emitujących światło.</w:t>
            </w:r>
            <w:r w:rsidRPr="00653377">
              <w:rPr>
                <w:rFonts w:ascii="Times New Roman" w:eastAsia="Times New Roman" w:hAnsi="Times New Roman" w:cs="Times New Roman"/>
                <w:sz w:val="22"/>
                <w:lang w:val="pl-PL" w:eastAsia="pl-PL"/>
              </w:rPr>
              <w:t xml:space="preserve"> 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Lustro wykonane z akrylu.  wym. 40 x 80 cm </w:t>
            </w:r>
          </w:p>
          <w:p w14:paraId="12031E86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1CB6C0E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9B7895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1B898B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CB7DFCC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5DF9AD76" w14:textId="151180EF" w:rsidTr="003F6052">
        <w:trPr>
          <w:jc w:val="center"/>
        </w:trPr>
        <w:tc>
          <w:tcPr>
            <w:tcW w:w="541" w:type="dxa"/>
          </w:tcPr>
          <w:p w14:paraId="28723AF3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27</w:t>
            </w:r>
          </w:p>
        </w:tc>
        <w:tc>
          <w:tcPr>
            <w:tcW w:w="2268" w:type="dxa"/>
          </w:tcPr>
          <w:p w14:paraId="414C3513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Tęczowe lustro – niebieskie</w:t>
            </w:r>
          </w:p>
        </w:tc>
        <w:tc>
          <w:tcPr>
            <w:tcW w:w="5953" w:type="dxa"/>
          </w:tcPr>
          <w:p w14:paraId="239CE79B" w14:textId="77777777" w:rsidR="003F6052" w:rsidRPr="00653377" w:rsidRDefault="003F60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Lustro sensoryczne do stymulacji wzrokowej, koncentracji i koordynacji wzrokowo-ruchowej; bez elementów emitujących światło. Lustro wykonane z akrylu.  wym. 40 x 80 cm </w:t>
            </w:r>
          </w:p>
          <w:p w14:paraId="556DE6A5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743630C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41601F6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0A3B5BA5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B8C12E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37D9493F" w14:textId="27BE566E" w:rsidTr="003F6052">
        <w:trPr>
          <w:jc w:val="center"/>
        </w:trPr>
        <w:tc>
          <w:tcPr>
            <w:tcW w:w="541" w:type="dxa"/>
          </w:tcPr>
          <w:p w14:paraId="4E80753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28</w:t>
            </w:r>
          </w:p>
        </w:tc>
        <w:tc>
          <w:tcPr>
            <w:tcW w:w="2268" w:type="dxa"/>
          </w:tcPr>
          <w:p w14:paraId="311C8CCD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Tęczowe lustro – żółte</w:t>
            </w:r>
          </w:p>
        </w:tc>
        <w:tc>
          <w:tcPr>
            <w:tcW w:w="5953" w:type="dxa"/>
          </w:tcPr>
          <w:p w14:paraId="2F527090" w14:textId="77777777" w:rsidR="003F6052" w:rsidRPr="00653377" w:rsidRDefault="003F60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Lustro sensoryczne do stymulacji wzrokowej, koncentracji i koordynacji wzrokowo-ruchowej; bez elementów emitujących światło. Lustro wykonane z akrylu.  wym. 40 x 80 cm </w:t>
            </w:r>
          </w:p>
          <w:p w14:paraId="08B500D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22EEA26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C0EDF2C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4EF4612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4C066F02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2656120B" w14:textId="2DDD90A5" w:rsidTr="003F6052">
        <w:trPr>
          <w:jc w:val="center"/>
        </w:trPr>
        <w:tc>
          <w:tcPr>
            <w:tcW w:w="541" w:type="dxa"/>
          </w:tcPr>
          <w:p w14:paraId="25DBCB15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29</w:t>
            </w:r>
          </w:p>
        </w:tc>
        <w:tc>
          <w:tcPr>
            <w:tcW w:w="2268" w:type="dxa"/>
          </w:tcPr>
          <w:p w14:paraId="7C0AAC42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Tęczowe lustro – zielone</w:t>
            </w:r>
          </w:p>
        </w:tc>
        <w:tc>
          <w:tcPr>
            <w:tcW w:w="5953" w:type="dxa"/>
          </w:tcPr>
          <w:p w14:paraId="407F52B1" w14:textId="77777777" w:rsidR="003F6052" w:rsidRPr="00653377" w:rsidRDefault="003F6052">
            <w:pPr>
              <w:spacing w:after="0" w:line="240" w:lineRule="auto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Lustro sensoryczne do stymulacji wzrokowej, koncentracji i koordynacji wzrokowo-ruchowej; bez elementów emitujących światło. Lustro wykonane z akrylu.  wym. 40 x 80 cm </w:t>
            </w:r>
          </w:p>
          <w:p w14:paraId="6F942DB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737" w:type="dxa"/>
          </w:tcPr>
          <w:p w14:paraId="22AB728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548C944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1A31F8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2802D98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33D5B07B" w14:textId="105F730D" w:rsidTr="003F6052">
        <w:trPr>
          <w:jc w:val="center"/>
        </w:trPr>
        <w:tc>
          <w:tcPr>
            <w:tcW w:w="541" w:type="dxa"/>
          </w:tcPr>
          <w:p w14:paraId="4EFEF7C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30</w:t>
            </w:r>
          </w:p>
        </w:tc>
        <w:tc>
          <w:tcPr>
            <w:tcW w:w="2268" w:type="dxa"/>
          </w:tcPr>
          <w:p w14:paraId="26746795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Panel ścienny sensoryczny</w:t>
            </w:r>
          </w:p>
        </w:tc>
        <w:tc>
          <w:tcPr>
            <w:tcW w:w="5953" w:type="dxa"/>
          </w:tcPr>
          <w:p w14:paraId="5AB6943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Panel manipulacyjny/sensoryczny do montażu na ścianie, wspierający koncentrację, koordynację i sprawność manualną; bez elementów emitujących światło. Panel ścienny wykonany z wysokiej jakości sklejki brzozowej, wymiary 40x40 cm</w:t>
            </w:r>
          </w:p>
        </w:tc>
        <w:tc>
          <w:tcPr>
            <w:tcW w:w="737" w:type="dxa"/>
          </w:tcPr>
          <w:p w14:paraId="29621BE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</w:t>
            </w:r>
          </w:p>
        </w:tc>
        <w:tc>
          <w:tcPr>
            <w:tcW w:w="986" w:type="dxa"/>
          </w:tcPr>
          <w:p w14:paraId="789FF9A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7510629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8CD61E3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5F43B398" w14:textId="3A3102BA" w:rsidTr="003F6052">
        <w:trPr>
          <w:jc w:val="center"/>
        </w:trPr>
        <w:tc>
          <w:tcPr>
            <w:tcW w:w="541" w:type="dxa"/>
          </w:tcPr>
          <w:p w14:paraId="27E03BA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31</w:t>
            </w:r>
          </w:p>
        </w:tc>
        <w:tc>
          <w:tcPr>
            <w:tcW w:w="2268" w:type="dxa"/>
          </w:tcPr>
          <w:p w14:paraId="605DF8EB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Sensoryczna skrzynka manipulacyjna</w:t>
            </w:r>
          </w:p>
        </w:tc>
        <w:tc>
          <w:tcPr>
            <w:tcW w:w="5953" w:type="dxa"/>
          </w:tcPr>
          <w:p w14:paraId="10233B7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Skrzynka manipulacyjna do ćwiczeń manualnych, rozpoznawania bodźców i koordynacji ręka–oko. Wykonana z drewna sosnowego łącząca różnorodne ruchome elementy, które dziecko może przesuwać, przekręcać, naciskać, wiązać, otwierać i zamykać. Skrzynka wyposażona jest w:minutnik,kółko,łańcuch do drzwi,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 xml:space="preserve">kontakt z wtyczką, haczyk do drzwi –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duży,haczyk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do drzwi – mały, zasuwka do drzwi, telefon,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fidget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spinner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, sznurówka, guziki, korbka, obracane koło z otworami na ilustracje, 3 przesuwaki z figurkami (ludzik, kot, samochód), kurek do kranu, zamek z kluczykami (2 szt.), koło zębate z koralikami, chmura z koralikami na sznureczkach, pozytywka, koła zębate (duże, średnie, małe),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 xml:space="preserve"> figury geometryczne, liczydło, dzwonek,  krokodyl z zamkiem błyskawicznym, zegarek z ruchomymi wskazówkami, włącznik na baterie, lampka.</w:t>
            </w: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br/>
              <w:t>• wym. 30 x 30 x 39 cm</w:t>
            </w:r>
          </w:p>
        </w:tc>
        <w:tc>
          <w:tcPr>
            <w:tcW w:w="737" w:type="dxa"/>
          </w:tcPr>
          <w:p w14:paraId="32AE2EBC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19568275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D34DDC8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05427B6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527B0A12" w14:textId="6285E6FA" w:rsidTr="003F6052">
        <w:trPr>
          <w:jc w:val="center"/>
        </w:trPr>
        <w:tc>
          <w:tcPr>
            <w:tcW w:w="541" w:type="dxa"/>
          </w:tcPr>
          <w:p w14:paraId="434DAB21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32</w:t>
            </w:r>
          </w:p>
        </w:tc>
        <w:tc>
          <w:tcPr>
            <w:tcW w:w="2268" w:type="dxa"/>
          </w:tcPr>
          <w:p w14:paraId="15AAF3D2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Zabawki manipulacyjne malucha 6 w 1</w:t>
            </w:r>
          </w:p>
        </w:tc>
        <w:tc>
          <w:tcPr>
            <w:tcW w:w="5953" w:type="dxa"/>
          </w:tcPr>
          <w:p w14:paraId="5A58892B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Zestaw zabawek do rozwijania sprawności manualnej, koordynacji ręka–oko i poznawania zależności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przyczynowo-skutkowych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. Zestaw wielofunkcyjnych zabawek manipulacyjnych dla najmłodszych, wykonany z PVC. Zawierający min. 31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od 4,5 x 3 x 4 cm do 32 x 40 cm</w:t>
            </w:r>
          </w:p>
        </w:tc>
        <w:tc>
          <w:tcPr>
            <w:tcW w:w="737" w:type="dxa"/>
          </w:tcPr>
          <w:p w14:paraId="11931436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38B07B6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BD29C56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45FAF19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7FEB0B7D" w14:textId="47140A59" w:rsidTr="003F6052">
        <w:trPr>
          <w:jc w:val="center"/>
        </w:trPr>
        <w:tc>
          <w:tcPr>
            <w:tcW w:w="541" w:type="dxa"/>
          </w:tcPr>
          <w:p w14:paraId="553E460E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33</w:t>
            </w:r>
          </w:p>
        </w:tc>
        <w:tc>
          <w:tcPr>
            <w:tcW w:w="2268" w:type="dxa"/>
          </w:tcPr>
          <w:p w14:paraId="5112680B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Kolorowe kamienie do ćwiczeń manualnych</w:t>
            </w:r>
          </w:p>
        </w:tc>
        <w:tc>
          <w:tcPr>
            <w:tcW w:w="5953" w:type="dxa"/>
          </w:tcPr>
          <w:p w14:paraId="4A2E497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Elementy do ćwiczeń manipulacyjnych, chwytu, sortowania i koordynacji ręka–oko. Zestaw gładkich, drewnianych kamieni w różnych kolorach i rozmiarach. Zestaw zawiera min. 20 kamieni o wym. 3,5 x 4 x 1,5 cm do 6,5 x 7,5 x 1,5 cm</w:t>
            </w:r>
          </w:p>
        </w:tc>
        <w:tc>
          <w:tcPr>
            <w:tcW w:w="737" w:type="dxa"/>
          </w:tcPr>
          <w:p w14:paraId="6CC5EB9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3E375E4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033AE7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66DDCAE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547389BB" w14:textId="65BDE033" w:rsidTr="003F6052">
        <w:trPr>
          <w:jc w:val="center"/>
        </w:trPr>
        <w:tc>
          <w:tcPr>
            <w:tcW w:w="541" w:type="dxa"/>
          </w:tcPr>
          <w:p w14:paraId="7724B75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34</w:t>
            </w:r>
          </w:p>
        </w:tc>
        <w:tc>
          <w:tcPr>
            <w:tcW w:w="2268" w:type="dxa"/>
          </w:tcPr>
          <w:p w14:paraId="56997079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Sorter – domek</w:t>
            </w:r>
          </w:p>
        </w:tc>
        <w:tc>
          <w:tcPr>
            <w:tcW w:w="5953" w:type="dxa"/>
          </w:tcPr>
          <w:p w14:paraId="577CA7E6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Sorter manipulacyjny do nauki dopasowywania kształtów i rozwijania sprawności manualnej. Drewniany domek z funkcją sortera. domek o wym. 18 x 14 x 18,5 cm,  8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od 4 x 4 x 2 cm do 4,5 x 2 x 5 cm</w:t>
            </w:r>
          </w:p>
        </w:tc>
        <w:tc>
          <w:tcPr>
            <w:tcW w:w="737" w:type="dxa"/>
          </w:tcPr>
          <w:p w14:paraId="6442098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4A3FD95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25036B5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404EEE0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41458308" w14:textId="2F0E52CB" w:rsidTr="003F6052">
        <w:trPr>
          <w:jc w:val="center"/>
        </w:trPr>
        <w:tc>
          <w:tcPr>
            <w:tcW w:w="541" w:type="dxa"/>
          </w:tcPr>
          <w:p w14:paraId="6F77AC0A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35</w:t>
            </w:r>
          </w:p>
        </w:tc>
        <w:tc>
          <w:tcPr>
            <w:tcW w:w="2268" w:type="dxa"/>
          </w:tcPr>
          <w:p w14:paraId="5D0FE50E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Puzzle z uchwytem – kolory</w:t>
            </w:r>
          </w:p>
        </w:tc>
        <w:tc>
          <w:tcPr>
            <w:tcW w:w="5953" w:type="dxa"/>
          </w:tcPr>
          <w:p w14:paraId="45D339CE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Puzzle z uchwytami do ćwiczenia dopasowywania elementów, chwytu i koordynacji ręka–oko. Puzzle edukacyjne w kształcie sześcianów Każdy element ma na środku duży, okrągły uchwyt dopasowany do małych rączek. • wym. podstawy 28 x 28 cm • wym.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. 8,5 x 8,5 • 8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</w:t>
            </w:r>
          </w:p>
        </w:tc>
        <w:tc>
          <w:tcPr>
            <w:tcW w:w="737" w:type="dxa"/>
          </w:tcPr>
          <w:p w14:paraId="535D6701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33B2EE1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0960A070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38AFDD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45B98065" w14:textId="16387DD1" w:rsidTr="003F6052">
        <w:trPr>
          <w:jc w:val="center"/>
        </w:trPr>
        <w:tc>
          <w:tcPr>
            <w:tcW w:w="541" w:type="dxa"/>
          </w:tcPr>
          <w:p w14:paraId="22C0927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36</w:t>
            </w:r>
          </w:p>
        </w:tc>
        <w:tc>
          <w:tcPr>
            <w:tcW w:w="2268" w:type="dxa"/>
          </w:tcPr>
          <w:p w14:paraId="50BEA5E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Pierwsza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nakładanka</w:t>
            </w:r>
            <w:proofErr w:type="spellEnd"/>
          </w:p>
        </w:tc>
        <w:tc>
          <w:tcPr>
            <w:tcW w:w="5953" w:type="dxa"/>
          </w:tcPr>
          <w:p w14:paraId="3CF09419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Zabawka manipulacyjna do ćwiczeń chwytu, dopasowywania i koordynacji wzrokowo-ruchowej. Drewniana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nakładanka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z kolorowymi elementami. wym. 18 x 6 x 17 cm</w:t>
            </w:r>
          </w:p>
        </w:tc>
        <w:tc>
          <w:tcPr>
            <w:tcW w:w="737" w:type="dxa"/>
          </w:tcPr>
          <w:p w14:paraId="746E477D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267F2D80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A878DE6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103F7F90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681402E6" w14:textId="6F0D7979" w:rsidTr="003F6052">
        <w:trPr>
          <w:jc w:val="center"/>
        </w:trPr>
        <w:tc>
          <w:tcPr>
            <w:tcW w:w="541" w:type="dxa"/>
          </w:tcPr>
          <w:p w14:paraId="787F7170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37</w:t>
            </w:r>
          </w:p>
        </w:tc>
        <w:tc>
          <w:tcPr>
            <w:tcW w:w="2268" w:type="dxa"/>
          </w:tcPr>
          <w:p w14:paraId="4C2FD238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Drewniane puzzle – 4 pory roku</w:t>
            </w:r>
          </w:p>
        </w:tc>
        <w:tc>
          <w:tcPr>
            <w:tcW w:w="5953" w:type="dxa"/>
          </w:tcPr>
          <w:p w14:paraId="61A083F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Drewniane puzzle edukacyjne wspierające rozwój poznawczy, manipulacyjny i koordynację ręka–oko. Drewniane puzzle na podkładce przedstawiające poszczególne pory roku. • 24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wym. 30 x 22,5 x 1 cm</w:t>
            </w:r>
          </w:p>
        </w:tc>
        <w:tc>
          <w:tcPr>
            <w:tcW w:w="737" w:type="dxa"/>
          </w:tcPr>
          <w:p w14:paraId="65F44BFC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63E9C75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EEF92CC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2F9FFB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1939C650" w14:textId="7BD39A31" w:rsidTr="003F6052">
        <w:trPr>
          <w:jc w:val="center"/>
        </w:trPr>
        <w:tc>
          <w:tcPr>
            <w:tcW w:w="541" w:type="dxa"/>
          </w:tcPr>
          <w:p w14:paraId="62C01129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38</w:t>
            </w:r>
          </w:p>
        </w:tc>
        <w:tc>
          <w:tcPr>
            <w:tcW w:w="2268" w:type="dxa"/>
          </w:tcPr>
          <w:p w14:paraId="7D5F496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Piankowe klocki konstrukcyjne</w:t>
            </w:r>
          </w:p>
        </w:tc>
        <w:tc>
          <w:tcPr>
            <w:tcW w:w="5953" w:type="dxa"/>
          </w:tcPr>
          <w:p w14:paraId="4B8FE9C1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Miękkie klocki konstrukcyjne do bezpiecznej zabawy, budowania i rozwijania motoryki. Klocki wykonane z pianki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EVAZestaw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klocków zawiera elementy kwadratowe i prostokątne pozwalające na tworzenie licznych konstrukcji, a 3 okna, drzwi i elementy dachu pozwalają na zbudowanie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domku.Zestaw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 zawiera min. 1310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od 3 x 3,5 cm do 93,5 x 160 x 2,5 cm</w:t>
            </w:r>
          </w:p>
        </w:tc>
        <w:tc>
          <w:tcPr>
            <w:tcW w:w="737" w:type="dxa"/>
          </w:tcPr>
          <w:p w14:paraId="6B077C55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6078D03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5551DF4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7FCF491A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3F468CA5" w14:textId="4E345BA9" w:rsidTr="003F6052">
        <w:trPr>
          <w:jc w:val="center"/>
        </w:trPr>
        <w:tc>
          <w:tcPr>
            <w:tcW w:w="541" w:type="dxa"/>
          </w:tcPr>
          <w:p w14:paraId="5879A13C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39</w:t>
            </w:r>
          </w:p>
        </w:tc>
        <w:tc>
          <w:tcPr>
            <w:tcW w:w="2268" w:type="dxa"/>
          </w:tcPr>
          <w:p w14:paraId="4D2B6126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Transparentna tęcza</w:t>
            </w:r>
          </w:p>
        </w:tc>
        <w:tc>
          <w:tcPr>
            <w:tcW w:w="5953" w:type="dxa"/>
          </w:tcPr>
          <w:p w14:paraId="143ACD4B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 xml:space="preserve">Transparentne elementy w formie tęczy do zabaw manipulacyjnych, sortowania, układania i wspierania percepcji wzrokowej. Zestaw 7 kolorowych elementów wykonanych z akrylu tworzący tęczę. 7 </w:t>
            </w:r>
            <w:proofErr w:type="spellStart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elem</w:t>
            </w:r>
            <w:proofErr w:type="spellEnd"/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. o wym. od 2,2 x 2,6 x 1 cm do 16 x 2,5 x 8 cm</w:t>
            </w:r>
          </w:p>
        </w:tc>
        <w:tc>
          <w:tcPr>
            <w:tcW w:w="737" w:type="dxa"/>
          </w:tcPr>
          <w:p w14:paraId="2EE26B9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2</w:t>
            </w:r>
          </w:p>
        </w:tc>
        <w:tc>
          <w:tcPr>
            <w:tcW w:w="986" w:type="dxa"/>
          </w:tcPr>
          <w:p w14:paraId="4F727502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41D2B9BE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49AD4DE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13F96F2D" w14:textId="1892FCF3" w:rsidTr="003F6052">
        <w:trPr>
          <w:jc w:val="center"/>
        </w:trPr>
        <w:tc>
          <w:tcPr>
            <w:tcW w:w="541" w:type="dxa"/>
          </w:tcPr>
          <w:p w14:paraId="108E7B66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40</w:t>
            </w:r>
          </w:p>
        </w:tc>
        <w:tc>
          <w:tcPr>
            <w:tcW w:w="2268" w:type="dxa"/>
          </w:tcPr>
          <w:p w14:paraId="4520A948" w14:textId="77777777" w:rsidR="003F6052" w:rsidRPr="00A26F5A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Szafa do przechowywania</w:t>
            </w:r>
          </w:p>
        </w:tc>
        <w:tc>
          <w:tcPr>
            <w:tcW w:w="5953" w:type="dxa"/>
          </w:tcPr>
          <w:p w14:paraId="4A430857" w14:textId="77777777" w:rsidR="003F6052" w:rsidRPr="00A26F5A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Szafa do bezpiecznego i uporządkowanego przechowywania wyposażenia sensorycznego i pomocy do zajęć.</w:t>
            </w:r>
          </w:p>
          <w:p w14:paraId="110B15F6" w14:textId="111C4AEE" w:rsidR="003F6052" w:rsidRPr="00A26F5A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  <w:t xml:space="preserve">Szafa uniwersalna z wysuwanymi półkami 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Szafa z płyty laminowanej 18 mm w kolorze białym. Zawiasy umożliwiają otwieranie drzwiczek pod kątem 180°. Trzy środkowe półki są wysuwane. • wym. półek wysuwanych 85 x 51 cm. Mebel umożliwia przechowywanie materiałów o zróżnicowanych fakturach tj. materacy, piłek, tuneli</w:t>
            </w:r>
            <w:r w:rsidRPr="00A26F5A">
              <w:rPr>
                <w:rFonts w:asciiTheme="minorHAnsi" w:hAnsiTheme="minorHAnsi" w:cstheme="minorHAnsi"/>
                <w:sz w:val="22"/>
                <w:lang w:val="pl-PL"/>
              </w:rPr>
              <w:t xml:space="preserve"> </w:t>
            </w:r>
          </w:p>
        </w:tc>
        <w:tc>
          <w:tcPr>
            <w:tcW w:w="737" w:type="dxa"/>
          </w:tcPr>
          <w:p w14:paraId="715639EF" w14:textId="45B1685C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1</w:t>
            </w:r>
          </w:p>
        </w:tc>
        <w:tc>
          <w:tcPr>
            <w:tcW w:w="986" w:type="dxa"/>
          </w:tcPr>
          <w:p w14:paraId="1019A859" w14:textId="77777777" w:rsidR="003F6052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65D1DF05" w14:textId="77777777" w:rsidR="003F6052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9FEC22E" w14:textId="77777777" w:rsidR="003F6052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44FB05A1" w14:textId="1D6C38A1" w:rsidTr="003F6052">
        <w:trPr>
          <w:jc w:val="center"/>
        </w:trPr>
        <w:tc>
          <w:tcPr>
            <w:tcW w:w="541" w:type="dxa"/>
          </w:tcPr>
          <w:p w14:paraId="632AD3C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41</w:t>
            </w:r>
          </w:p>
        </w:tc>
        <w:tc>
          <w:tcPr>
            <w:tcW w:w="2268" w:type="dxa"/>
          </w:tcPr>
          <w:p w14:paraId="7D0C8A75" w14:textId="77777777" w:rsidR="003F6052" w:rsidRPr="00A26F5A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Regał z przegrodami</w:t>
            </w:r>
          </w:p>
        </w:tc>
        <w:tc>
          <w:tcPr>
            <w:tcW w:w="5953" w:type="dxa"/>
          </w:tcPr>
          <w:p w14:paraId="2F7EC016" w14:textId="77777777" w:rsidR="003F6052" w:rsidRPr="00A26F5A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Regał z przegrodami do przechowywania i segregowania pomocy sensorycznych oraz zabawek.</w:t>
            </w:r>
          </w:p>
          <w:p w14:paraId="652897AC" w14:textId="46BAC329" w:rsidR="003F6052" w:rsidRPr="00A26F5A" w:rsidRDefault="003F6052">
            <w:pPr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  <w:t>Meble wykonane z płyty laminowanej w tonacji klonu jasnego, o gr. 18 mm. Zestaw służy do przechowywania i segregowania pomocy sensorycznych tj. Piłeczki, woreczki, wtyczki logicznego myślenia</w:t>
            </w:r>
            <w:r w:rsidRPr="00A26F5A">
              <w:rPr>
                <w:rFonts w:ascii="Times New Roman" w:hAnsi="Times New Roman" w:cs="Times New Roman"/>
                <w:b/>
                <w:bCs/>
                <w:sz w:val="22"/>
                <w:lang w:val="pl-PL"/>
              </w:rPr>
              <w:br/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regał L z 2 przegrodami i 2 półkami, klon jasny, 1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  <w:t>drzwiczki małe 90 st., białe, 1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  <w:t>drzwiczki małe 90 st., szare, 2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  <w:t>małe drzwiczki 90 st., mocowane do przegrody, białe, 3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małe drzwiczki 90 st., mocowane do przegrody, szare, 3 szt.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br/>
              <w:t>• wym. 116,8 x 41,5 x 124,2 cm</w:t>
            </w:r>
          </w:p>
        </w:tc>
        <w:tc>
          <w:tcPr>
            <w:tcW w:w="737" w:type="dxa"/>
          </w:tcPr>
          <w:p w14:paraId="614F9459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lastRenderedPageBreak/>
              <w:t>1</w:t>
            </w:r>
          </w:p>
        </w:tc>
        <w:tc>
          <w:tcPr>
            <w:tcW w:w="986" w:type="dxa"/>
          </w:tcPr>
          <w:p w14:paraId="4131E0B2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3CBB36B7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BC52AC4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68880AB8" w14:textId="36067679" w:rsidTr="003F6052">
        <w:trPr>
          <w:jc w:val="center"/>
        </w:trPr>
        <w:tc>
          <w:tcPr>
            <w:tcW w:w="541" w:type="dxa"/>
          </w:tcPr>
          <w:p w14:paraId="6D13CF85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653377">
              <w:rPr>
                <w:rFonts w:ascii="Times New Roman" w:hAnsi="Times New Roman" w:cs="Times New Roman"/>
                <w:sz w:val="22"/>
                <w:lang w:val="pl-PL"/>
              </w:rPr>
              <w:t>42</w:t>
            </w:r>
          </w:p>
        </w:tc>
        <w:tc>
          <w:tcPr>
            <w:tcW w:w="2268" w:type="dxa"/>
          </w:tcPr>
          <w:p w14:paraId="2C0D1FF2" w14:textId="77777777" w:rsidR="003F6052" w:rsidRPr="00A26F5A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Rolety wraz z montażem</w:t>
            </w:r>
          </w:p>
        </w:tc>
        <w:tc>
          <w:tcPr>
            <w:tcW w:w="5953" w:type="dxa"/>
          </w:tcPr>
          <w:p w14:paraId="3288FF7D" w14:textId="77777777" w:rsidR="006D3D77" w:rsidRDefault="003F6052" w:rsidP="006919B9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 xml:space="preserve">Rolety do regulowania natężenia światła w sali sensorycznej; zakres obejmuje </w:t>
            </w:r>
            <w:r>
              <w:rPr>
                <w:rFonts w:ascii="Times New Roman" w:hAnsi="Times New Roman" w:cs="Times New Roman"/>
                <w:sz w:val="22"/>
                <w:lang w:val="pl-PL"/>
              </w:rPr>
              <w:t xml:space="preserve">obmiar, </w:t>
            </w:r>
            <w:r w:rsidRPr="00A26F5A">
              <w:rPr>
                <w:rFonts w:ascii="Times New Roman" w:hAnsi="Times New Roman" w:cs="Times New Roman"/>
                <w:sz w:val="22"/>
                <w:lang w:val="pl-PL"/>
              </w:rPr>
              <w:t>dostawę i montaż.</w:t>
            </w:r>
            <w:r w:rsidR="00A82C83">
              <w:rPr>
                <w:rFonts w:ascii="Times New Roman" w:hAnsi="Times New Roman" w:cs="Times New Roman"/>
                <w:sz w:val="22"/>
                <w:lang w:val="pl-PL"/>
              </w:rPr>
              <w:t xml:space="preserve"> </w:t>
            </w:r>
            <w:r w:rsidR="006D3D77">
              <w:rPr>
                <w:rFonts w:ascii="Times New Roman" w:hAnsi="Times New Roman" w:cs="Times New Roman"/>
                <w:sz w:val="22"/>
                <w:lang w:val="pl-PL"/>
              </w:rPr>
              <w:t>Jedno duże okno składa się z sześciu części.</w:t>
            </w:r>
          </w:p>
          <w:p w14:paraId="3C07D90E" w14:textId="2B5B8DEF" w:rsidR="00A82C83" w:rsidRDefault="006D3D77" w:rsidP="006919B9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 xml:space="preserve"> Trzy okna górne o wymiarach: 60 cm x 70 cm</w:t>
            </w:r>
          </w:p>
          <w:p w14:paraId="69777925" w14:textId="77777777" w:rsidR="00AC629A" w:rsidRDefault="006D3D77" w:rsidP="006919B9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>Dwa okna dolne o wymiarach: 60 cm x 130 cm</w:t>
            </w:r>
          </w:p>
          <w:p w14:paraId="109837A8" w14:textId="3394AB2C" w:rsidR="006D3D77" w:rsidRDefault="006D3D77" w:rsidP="006919B9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 xml:space="preserve">Jedno okno dolne 60 cm x 140 cm </w:t>
            </w:r>
          </w:p>
          <w:p w14:paraId="0E8F5FDB" w14:textId="0B41C621" w:rsidR="006919B9" w:rsidRPr="00A26F5A" w:rsidRDefault="006919B9" w:rsidP="006919B9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>Materiał rolety/tkanina 100% zaciemniający/a.</w:t>
            </w:r>
          </w:p>
        </w:tc>
        <w:tc>
          <w:tcPr>
            <w:tcW w:w="737" w:type="dxa"/>
          </w:tcPr>
          <w:p w14:paraId="320BCC7F" w14:textId="77777777" w:rsidR="003F6052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  <w:p w14:paraId="658AD74F" w14:textId="77777777" w:rsidR="006D3D77" w:rsidRDefault="006D3D77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  <w:p w14:paraId="2D5D1F57" w14:textId="1A72EB16" w:rsidR="006D3D77" w:rsidRPr="00653377" w:rsidRDefault="006D3D77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>4</w:t>
            </w:r>
          </w:p>
        </w:tc>
        <w:tc>
          <w:tcPr>
            <w:tcW w:w="986" w:type="dxa"/>
          </w:tcPr>
          <w:p w14:paraId="779583CB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011" w:type="dxa"/>
          </w:tcPr>
          <w:p w14:paraId="21DA7C65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30FBCE8F" w14:textId="77777777" w:rsidR="003F6052" w:rsidRPr="00653377" w:rsidRDefault="003F6052" w:rsidP="006D3D77">
            <w:pPr>
              <w:jc w:val="center"/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3F6052" w:rsidRPr="00653377" w14:paraId="0F6A5080" w14:textId="77777777">
        <w:trPr>
          <w:jc w:val="center"/>
        </w:trPr>
        <w:tc>
          <w:tcPr>
            <w:tcW w:w="10485" w:type="dxa"/>
            <w:gridSpan w:val="5"/>
          </w:tcPr>
          <w:p w14:paraId="6A4C69A8" w14:textId="561AEA62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>
              <w:rPr>
                <w:rFonts w:ascii="Times New Roman" w:hAnsi="Times New Roman" w:cs="Times New Roman"/>
                <w:sz w:val="22"/>
                <w:lang w:val="pl-PL"/>
              </w:rPr>
              <w:t>RAZEM:</w:t>
            </w:r>
          </w:p>
        </w:tc>
        <w:tc>
          <w:tcPr>
            <w:tcW w:w="1011" w:type="dxa"/>
          </w:tcPr>
          <w:p w14:paraId="107E2F9F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1134" w:type="dxa"/>
          </w:tcPr>
          <w:p w14:paraId="53F59537" w14:textId="77777777" w:rsidR="003F6052" w:rsidRPr="00653377" w:rsidRDefault="003F6052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</w:tbl>
    <w:p w14:paraId="556B81B8" w14:textId="77777777" w:rsidR="00A66F33" w:rsidRDefault="00A66F33"/>
    <w:sectPr w:rsidR="00A66F33" w:rsidSect="003F60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FD847" w14:textId="77777777" w:rsidR="00BD0258" w:rsidRDefault="00BD0258" w:rsidP="00137592">
      <w:pPr>
        <w:spacing w:after="0" w:line="240" w:lineRule="auto"/>
      </w:pPr>
      <w:r>
        <w:separator/>
      </w:r>
    </w:p>
  </w:endnote>
  <w:endnote w:type="continuationSeparator" w:id="0">
    <w:p w14:paraId="21BC6845" w14:textId="77777777" w:rsidR="00BD0258" w:rsidRDefault="00BD0258" w:rsidP="00137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25B7" w14:textId="77777777" w:rsidR="00097A23" w:rsidRDefault="00097A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25A88" w14:textId="77777777" w:rsidR="00097A23" w:rsidRDefault="00097A2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8880D" w14:textId="77777777" w:rsidR="00097A23" w:rsidRDefault="00097A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0AED8" w14:textId="77777777" w:rsidR="00BD0258" w:rsidRDefault="00BD0258" w:rsidP="00137592">
      <w:pPr>
        <w:spacing w:after="0" w:line="240" w:lineRule="auto"/>
      </w:pPr>
      <w:r>
        <w:separator/>
      </w:r>
    </w:p>
  </w:footnote>
  <w:footnote w:type="continuationSeparator" w:id="0">
    <w:p w14:paraId="3F6DB228" w14:textId="77777777" w:rsidR="00BD0258" w:rsidRDefault="00BD0258" w:rsidP="00137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1CDD" w14:textId="77777777" w:rsidR="00097A23" w:rsidRDefault="00097A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6397" w14:textId="77777777" w:rsidR="00097A23" w:rsidRDefault="00097A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7876F" w14:textId="4F6CE588" w:rsidR="00137592" w:rsidRDefault="00137592" w:rsidP="00137592">
    <w:pPr>
      <w:pStyle w:val="Nagwek"/>
      <w:jc w:val="right"/>
      <w:rPr>
        <w:rFonts w:ascii="Times New Roman" w:hAnsi="Times New Roman" w:cs="Times New Roman"/>
        <w:lang w:val="pl-PL"/>
      </w:rPr>
    </w:pPr>
    <w:r w:rsidRPr="00137592">
      <w:rPr>
        <w:rFonts w:ascii="Times New Roman" w:hAnsi="Times New Roman" w:cs="Times New Roman"/>
        <w:lang w:val="pl-PL"/>
      </w:rPr>
      <w:t xml:space="preserve">Załącznik do zapytania ofertowego  nr 1 </w:t>
    </w:r>
    <w:r w:rsidR="00FC41A0">
      <w:rPr>
        <w:rFonts w:ascii="Times New Roman" w:hAnsi="Times New Roman" w:cs="Times New Roman"/>
        <w:lang w:val="pl-PL"/>
      </w:rPr>
      <w:t>A</w:t>
    </w:r>
  </w:p>
  <w:p w14:paraId="31AEDC7C" w14:textId="6A02E6AD" w:rsidR="00097A23" w:rsidRPr="00137592" w:rsidRDefault="00097A23" w:rsidP="00097A23">
    <w:pPr>
      <w:pStyle w:val="Nagwek"/>
      <w:rPr>
        <w:rFonts w:ascii="Times New Roman" w:hAnsi="Times New Roman" w:cs="Times New Roman"/>
        <w:lang w:val="pl-PL"/>
      </w:rPr>
    </w:pPr>
    <w:r>
      <w:rPr>
        <w:rFonts w:ascii="Times New Roman" w:hAnsi="Times New Roman" w:cs="Times New Roman"/>
        <w:lang w:val="pl-PL"/>
      </w:rPr>
      <w:t>Nr postępowania: IR.271.1.4.2026</w:t>
    </w:r>
  </w:p>
  <w:p w14:paraId="55F3734E" w14:textId="77777777" w:rsidR="00137592" w:rsidRPr="00137592" w:rsidRDefault="00137592" w:rsidP="00137592">
    <w:pPr>
      <w:pStyle w:val="Nagwek"/>
      <w:jc w:val="right"/>
      <w:rPr>
        <w:rFonts w:ascii="Times New Roman" w:hAnsi="Times New Roman" w:cs="Times New Roman"/>
        <w:color w:val="4472C4" w:themeColor="accent1"/>
        <w:lang w:val="pl-PL"/>
      </w:rPr>
    </w:pPr>
  </w:p>
  <w:p w14:paraId="779B6A33" w14:textId="77777777" w:rsidR="00137592" w:rsidRPr="0083200C" w:rsidRDefault="00137592" w:rsidP="00137592">
    <w:pPr>
      <w:pStyle w:val="Nagwek"/>
      <w:jc w:val="center"/>
      <w:rPr>
        <w:rFonts w:ascii="Times New Roman" w:hAnsi="Times New Roman" w:cs="Times New Roman"/>
        <w:b/>
        <w:bCs/>
        <w:color w:val="000000" w:themeColor="text1"/>
        <w:sz w:val="24"/>
        <w:szCs w:val="24"/>
        <w:lang w:val="pl-PL"/>
      </w:rPr>
    </w:pPr>
    <w:r w:rsidRPr="0083200C">
      <w:rPr>
        <w:rFonts w:ascii="Times New Roman" w:hAnsi="Times New Roman" w:cs="Times New Roman"/>
        <w:b/>
        <w:bCs/>
        <w:color w:val="000000" w:themeColor="text1"/>
        <w:sz w:val="24"/>
        <w:szCs w:val="24"/>
        <w:lang w:val="pl-PL"/>
      </w:rPr>
      <w:t>Opis przedmiotu Zamówienia</w:t>
    </w:r>
  </w:p>
  <w:p w14:paraId="204611D4" w14:textId="77777777" w:rsidR="00137592" w:rsidRPr="0083200C" w:rsidRDefault="00137592" w:rsidP="00137592">
    <w:pPr>
      <w:pStyle w:val="Nagwek"/>
      <w:jc w:val="center"/>
      <w:rPr>
        <w:rFonts w:ascii="Times New Roman" w:hAnsi="Times New Roman" w:cs="Times New Roman"/>
        <w:color w:val="000000" w:themeColor="text1"/>
        <w:sz w:val="24"/>
        <w:szCs w:val="24"/>
        <w:lang w:val="pl-PL"/>
      </w:rPr>
    </w:pPr>
  </w:p>
  <w:p w14:paraId="3B26A9B0" w14:textId="12427737" w:rsidR="00137592" w:rsidRPr="0083200C" w:rsidRDefault="00137592" w:rsidP="00137592">
    <w:pPr>
      <w:tabs>
        <w:tab w:val="left" w:pos="5954"/>
        <w:tab w:val="left" w:pos="6096"/>
        <w:tab w:val="left" w:pos="6521"/>
      </w:tabs>
      <w:spacing w:after="0" w:line="360" w:lineRule="auto"/>
      <w:jc w:val="center"/>
      <w:rPr>
        <w:rFonts w:ascii="Times New Roman" w:hAnsi="Times New Roman" w:cs="Times New Roman"/>
        <w:b/>
        <w:bCs/>
        <w:color w:val="000000" w:themeColor="text1"/>
        <w:sz w:val="22"/>
        <w:lang w:val="pl-PL"/>
      </w:rPr>
    </w:pPr>
    <w:r w:rsidRPr="0083200C">
      <w:rPr>
        <w:rFonts w:ascii="Times New Roman" w:hAnsi="Times New Roman" w:cs="Times New Roman"/>
        <w:b/>
        <w:bCs/>
        <w:color w:val="000000" w:themeColor="text1"/>
        <w:sz w:val="22"/>
        <w:lang w:val="pl-PL"/>
      </w:rPr>
      <w:t xml:space="preserve">Część nr </w:t>
    </w:r>
    <w:r w:rsidR="00357870">
      <w:rPr>
        <w:rFonts w:ascii="Times New Roman" w:hAnsi="Times New Roman" w:cs="Times New Roman"/>
        <w:b/>
        <w:bCs/>
        <w:color w:val="000000" w:themeColor="text1"/>
        <w:sz w:val="22"/>
        <w:lang w:val="pl-PL"/>
      </w:rPr>
      <w:t>2</w:t>
    </w:r>
    <w:r w:rsidRPr="0083200C">
      <w:rPr>
        <w:rFonts w:ascii="Times New Roman" w:hAnsi="Times New Roman" w:cs="Times New Roman"/>
        <w:b/>
        <w:bCs/>
        <w:color w:val="000000" w:themeColor="text1"/>
        <w:sz w:val="22"/>
        <w:lang w:val="pl-PL"/>
      </w:rPr>
      <w:t xml:space="preserve">: Sala sensoryczna w Samorządowym Żłobku „Brzozowy gaik” w </w:t>
    </w:r>
    <w:r w:rsidR="00FC41A0" w:rsidRPr="0083200C">
      <w:rPr>
        <w:rFonts w:ascii="Times New Roman" w:hAnsi="Times New Roman" w:cs="Times New Roman"/>
        <w:b/>
        <w:bCs/>
        <w:color w:val="000000" w:themeColor="text1"/>
        <w:sz w:val="22"/>
        <w:lang w:val="pl-PL"/>
      </w:rPr>
      <w:t>Brzoziu</w:t>
    </w:r>
  </w:p>
  <w:p w14:paraId="55489D34" w14:textId="77777777" w:rsidR="00137592" w:rsidRPr="00137592" w:rsidRDefault="00137592" w:rsidP="00137592">
    <w:pPr>
      <w:pStyle w:val="Nagwek"/>
      <w:rPr>
        <w:sz w:val="24"/>
        <w:szCs w:val="24"/>
        <w:lang w:val="pl-PL"/>
      </w:rPr>
    </w:pPr>
  </w:p>
  <w:p w14:paraId="415B5D8B" w14:textId="77777777" w:rsidR="00137592" w:rsidRDefault="0013759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AB"/>
    <w:rsid w:val="00046EB3"/>
    <w:rsid w:val="00097A23"/>
    <w:rsid w:val="000A1B75"/>
    <w:rsid w:val="000E0462"/>
    <w:rsid w:val="001222DC"/>
    <w:rsid w:val="00137592"/>
    <w:rsid w:val="001A1F15"/>
    <w:rsid w:val="00320B8C"/>
    <w:rsid w:val="00357870"/>
    <w:rsid w:val="0036526D"/>
    <w:rsid w:val="003A55CE"/>
    <w:rsid w:val="003C2DB4"/>
    <w:rsid w:val="003E23F9"/>
    <w:rsid w:val="003F6052"/>
    <w:rsid w:val="004419AF"/>
    <w:rsid w:val="00475941"/>
    <w:rsid w:val="00594B99"/>
    <w:rsid w:val="005C43ED"/>
    <w:rsid w:val="0060600F"/>
    <w:rsid w:val="00624C52"/>
    <w:rsid w:val="00636EAB"/>
    <w:rsid w:val="00653377"/>
    <w:rsid w:val="00660BC6"/>
    <w:rsid w:val="006919B9"/>
    <w:rsid w:val="006D3D77"/>
    <w:rsid w:val="0083200C"/>
    <w:rsid w:val="008438E6"/>
    <w:rsid w:val="0093332D"/>
    <w:rsid w:val="00A14B8C"/>
    <w:rsid w:val="00A26F5A"/>
    <w:rsid w:val="00A66F33"/>
    <w:rsid w:val="00A82C83"/>
    <w:rsid w:val="00AC629A"/>
    <w:rsid w:val="00B14ABA"/>
    <w:rsid w:val="00B15E5E"/>
    <w:rsid w:val="00B23601"/>
    <w:rsid w:val="00BD0258"/>
    <w:rsid w:val="00BD51FC"/>
    <w:rsid w:val="00BE1E80"/>
    <w:rsid w:val="00BF134A"/>
    <w:rsid w:val="00CB7944"/>
    <w:rsid w:val="00CD7524"/>
    <w:rsid w:val="00D177EC"/>
    <w:rsid w:val="00D55D48"/>
    <w:rsid w:val="00EB2372"/>
    <w:rsid w:val="00FC41A0"/>
    <w:rsid w:val="00FD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A0166"/>
  <w15:chartTrackingRefBased/>
  <w15:docId w15:val="{FDAB9B0D-CCC6-490F-BCD8-248747C3D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6EAB"/>
    <w:pPr>
      <w:spacing w:after="200" w:line="276" w:lineRule="auto"/>
    </w:pPr>
    <w:rPr>
      <w:rFonts w:ascii="Arial" w:eastAsiaTheme="minorEastAsia" w:hAnsi="Arial"/>
      <w:kern w:val="0"/>
      <w:sz w:val="19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6E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6E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6E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6E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6E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6EA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6EA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6EA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6EA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6E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6E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6E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6EA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6EA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6E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6E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6E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6E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6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36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6E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36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6EAB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36E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6EAB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36EA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6E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6EA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6EA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636EAB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3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592"/>
    <w:rPr>
      <w:rFonts w:ascii="Arial" w:eastAsiaTheme="minorEastAsia" w:hAnsi="Arial"/>
      <w:kern w:val="0"/>
      <w:sz w:val="19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3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592"/>
    <w:rPr>
      <w:rFonts w:ascii="Arial" w:eastAsiaTheme="minorEastAsia" w:hAnsi="Arial"/>
      <w:kern w:val="0"/>
      <w:sz w:val="19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716C7-FADC-4FBC-B089-C25CE076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9</Pages>
  <Words>1647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Sokalska</dc:creator>
  <cp:keywords/>
  <dc:description/>
  <cp:lastModifiedBy>Katarzyna Sokalska</cp:lastModifiedBy>
  <cp:revision>7</cp:revision>
  <dcterms:created xsi:type="dcterms:W3CDTF">2026-09-16T10:12:00Z</dcterms:created>
  <dcterms:modified xsi:type="dcterms:W3CDTF">2026-10-01T11:05:00Z</dcterms:modified>
</cp:coreProperties>
</file>