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6861CCB3"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EF5907">
        <w:rPr>
          <w:rFonts w:ascii="Times New Roman" w:hAnsi="Times New Roman" w:cs="Times New Roman"/>
          <w:b/>
          <w:i/>
        </w:rPr>
        <w:t>5.</w:t>
      </w:r>
      <w:r w:rsidR="009F6782">
        <w:rPr>
          <w:rFonts w:ascii="Times New Roman" w:hAnsi="Times New Roman" w:cs="Times New Roman"/>
          <w:b/>
          <w:i/>
        </w:rPr>
        <w:t>8</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5879E95"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6F4BB2">
        <w:rPr>
          <w:rFonts w:ascii="Times New Roman" w:eastAsia="Times New Roman" w:hAnsi="Times New Roman" w:cs="Times New Roman"/>
          <w:sz w:val="28"/>
          <w:szCs w:val="28"/>
          <w:lang w:eastAsia="pl-PL"/>
        </w:rPr>
        <w:t>3</w:t>
      </w:r>
      <w:r w:rsidR="004A783C">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1E1EBCFC" w14:textId="77777777" w:rsidR="007C1169" w:rsidRDefault="007C1169" w:rsidP="009E0E7D">
      <w:pPr>
        <w:spacing w:line="276" w:lineRule="auto"/>
        <w:ind w:left="0" w:right="-283"/>
        <w:rPr>
          <w:rFonts w:ascii="Times New Roman" w:hAnsi="Times New Roman" w:cs="Times New Roman"/>
          <w:b/>
          <w:bCs/>
          <w:sz w:val="32"/>
          <w:szCs w:val="32"/>
        </w:rPr>
      </w:pPr>
    </w:p>
    <w:p w14:paraId="500144E6" w14:textId="3FBCCDA6" w:rsidR="009E0E7D" w:rsidRPr="009E0E7D" w:rsidRDefault="009E0E7D" w:rsidP="00F24ADD">
      <w:pPr>
        <w:spacing w:line="276" w:lineRule="auto"/>
        <w:ind w:right="-283"/>
        <w:jc w:val="center"/>
        <w:rPr>
          <w:rFonts w:ascii="Times New Roman" w:hAnsi="Times New Roman" w:cs="Times New Roman"/>
          <w:b/>
          <w:bCs/>
          <w:sz w:val="32"/>
          <w:szCs w:val="32"/>
        </w:rPr>
      </w:pPr>
      <w:r w:rsidRPr="009E0E7D">
        <w:rPr>
          <w:rFonts w:ascii="Times New Roman" w:hAnsi="Times New Roman" w:cs="Times New Roman"/>
          <w:b/>
          <w:bCs/>
          <w:sz w:val="32"/>
          <w:szCs w:val="32"/>
        </w:rPr>
        <w:t>Strzelnica wirtualna w Gminie Brzozie</w:t>
      </w:r>
    </w:p>
    <w:p w14:paraId="186A2748" w14:textId="77777777" w:rsidR="007C1169" w:rsidRDefault="007C1169" w:rsidP="00F24ADD">
      <w:pPr>
        <w:spacing w:line="276" w:lineRule="auto"/>
        <w:ind w:right="-283"/>
        <w:jc w:val="center"/>
        <w:rPr>
          <w:rFonts w:ascii="Times New Roman" w:hAnsi="Times New Roman" w:cs="Times New Roman"/>
          <w:b/>
          <w:bCs/>
          <w:sz w:val="32"/>
          <w:szCs w:val="32"/>
        </w:rPr>
      </w:pPr>
    </w:p>
    <w:p w14:paraId="130B98C4" w14:textId="77777777" w:rsidR="007C1169" w:rsidRDefault="007C1169" w:rsidP="00F24ADD">
      <w:pPr>
        <w:spacing w:line="276" w:lineRule="auto"/>
        <w:ind w:right="-283"/>
        <w:jc w:val="center"/>
        <w:rPr>
          <w:rFonts w:ascii="Times New Roman" w:hAnsi="Times New Roman" w:cs="Times New Roman"/>
          <w:b/>
          <w:bCs/>
          <w:sz w:val="32"/>
          <w:szCs w:val="32"/>
        </w:rPr>
      </w:pPr>
    </w:p>
    <w:p w14:paraId="268CE2EF" w14:textId="77777777" w:rsidR="007C1169" w:rsidRDefault="007C1169" w:rsidP="00F24ADD">
      <w:pPr>
        <w:spacing w:line="276" w:lineRule="auto"/>
        <w:ind w:right="-283"/>
        <w:jc w:val="center"/>
        <w:rPr>
          <w:rFonts w:ascii="Times New Roman" w:hAnsi="Times New Roman" w:cs="Times New Roman"/>
          <w:b/>
          <w:bCs/>
          <w:sz w:val="32"/>
          <w:szCs w:val="32"/>
        </w:rPr>
      </w:pPr>
    </w:p>
    <w:p w14:paraId="530EBF67" w14:textId="77777777" w:rsidR="009E0E7D" w:rsidRDefault="009E0E7D" w:rsidP="00F24ADD">
      <w:pPr>
        <w:spacing w:line="276" w:lineRule="auto"/>
        <w:ind w:right="-283"/>
        <w:jc w:val="center"/>
        <w:rPr>
          <w:rFonts w:ascii="Times New Roman" w:hAnsi="Times New Roman" w:cs="Times New Roman"/>
          <w:b/>
          <w:bCs/>
          <w:sz w:val="32"/>
          <w:szCs w:val="32"/>
        </w:rPr>
      </w:pPr>
    </w:p>
    <w:p w14:paraId="4425ED7E" w14:textId="77777777" w:rsidR="009E0E7D" w:rsidRDefault="009E0E7D"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3940B9C1"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517EA8">
        <w:rPr>
          <w:rFonts w:ascii="Times New Roman" w:hAnsi="Times New Roman" w:cs="Times New Roman"/>
          <w:b/>
          <w:sz w:val="20"/>
          <w:szCs w:val="20"/>
        </w:rPr>
        <w:t xml:space="preserve"> 16.08.</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612AF3FD" w14:textId="77777777" w:rsidR="00700226" w:rsidRDefault="00700226" w:rsidP="00686223">
      <w:pPr>
        <w:rPr>
          <w:rFonts w:ascii="Times New Roman" w:hAnsi="Times New Roman" w:cs="Times New Roman"/>
          <w:bCs/>
          <w:sz w:val="24"/>
          <w:szCs w:val="24"/>
        </w:rPr>
      </w:pPr>
    </w:p>
    <w:p w14:paraId="60E2B59E" w14:textId="76EC38FF" w:rsidR="00686223" w:rsidRDefault="009E0C3B" w:rsidP="00686223">
      <w:pPr>
        <w:rPr>
          <w:rFonts w:ascii="Times New Roman" w:hAnsi="Times New Roman" w:cs="Times New Roman"/>
          <w:bCs/>
          <w:sz w:val="24"/>
          <w:szCs w:val="24"/>
        </w:rPr>
      </w:pPr>
      <w:r w:rsidRPr="00700226">
        <w:rPr>
          <w:rFonts w:ascii="Times New Roman" w:hAnsi="Times New Roman" w:cs="Times New Roman"/>
          <w:bCs/>
          <w:sz w:val="24"/>
          <w:szCs w:val="24"/>
        </w:rPr>
        <w:t xml:space="preserve">Zmiany i wyjaśnienia treści SWZ oraz inne dokumenty zamówienia bezpośrednio związane </w:t>
      </w:r>
      <w:r w:rsidR="00566FAB" w:rsidRPr="00700226">
        <w:rPr>
          <w:rFonts w:ascii="Times New Roman" w:hAnsi="Times New Roman" w:cs="Times New Roman"/>
          <w:bCs/>
          <w:sz w:val="24"/>
          <w:szCs w:val="24"/>
        </w:rPr>
        <w:t xml:space="preserve">                </w:t>
      </w:r>
      <w:r w:rsidRPr="00700226">
        <w:rPr>
          <w:rFonts w:ascii="Times New Roman" w:hAnsi="Times New Roman" w:cs="Times New Roman"/>
          <w:bCs/>
          <w:sz w:val="24"/>
          <w:szCs w:val="24"/>
        </w:rPr>
        <w:t xml:space="preserve">z postępowaniem o udzielenie zamówienia będą udostępniane na stronie internetowej </w:t>
      </w:r>
      <w:hyperlink r:id="rId10" w:history="1">
        <w:r w:rsidR="00400663" w:rsidRPr="00090024">
          <w:rPr>
            <w:rStyle w:val="Hipercze"/>
            <w:rFonts w:ascii="Times New Roman" w:hAnsi="Times New Roman" w:cs="Times New Roman"/>
            <w:bCs/>
            <w:sz w:val="24"/>
            <w:szCs w:val="24"/>
          </w:rPr>
          <w:t>https://gm-brzozie.rbip.mojregion.info/1527/318/ogloszenie-o-zamowieniu-publicznym-pn-strzelnica-wirtualna-w-gminie-brzozie-ir271582024.html</w:t>
        </w:r>
      </w:hyperlink>
    </w:p>
    <w:p w14:paraId="313552FB" w14:textId="77777777" w:rsidR="009E0C3B" w:rsidRPr="00777147" w:rsidRDefault="009E0C3B" w:rsidP="00686223">
      <w:pPr>
        <w:ind w:left="0"/>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02B9C588"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7C1169">
        <w:rPr>
          <w:sz w:val="22"/>
          <w:szCs w:val="22"/>
        </w:rPr>
        <w:t>3</w:t>
      </w:r>
      <w:r w:rsidR="009E0C3B">
        <w:rPr>
          <w:sz w:val="22"/>
          <w:szCs w:val="22"/>
        </w:rPr>
        <w:t xml:space="preserve"> r., poz. </w:t>
      </w:r>
      <w:r w:rsidR="000A6B96">
        <w:rPr>
          <w:sz w:val="22"/>
          <w:szCs w:val="22"/>
        </w:rPr>
        <w:t>1</w:t>
      </w:r>
      <w:r w:rsidR="007C1169">
        <w:rPr>
          <w:sz w:val="22"/>
          <w:szCs w:val="22"/>
        </w:rPr>
        <w:t>605</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D68128C" w14:textId="77777777" w:rsidR="00475CA8" w:rsidRDefault="00475CA8" w:rsidP="00475CA8">
      <w:pPr>
        <w:pStyle w:val="Akapitzlist"/>
        <w:ind w:left="156"/>
        <w:rPr>
          <w:rFonts w:ascii="Times New Roman" w:hAnsi="Times New Roman" w:cs="Times New Roman"/>
          <w:b/>
        </w:rPr>
      </w:pPr>
    </w:p>
    <w:p w14:paraId="6B474DCA" w14:textId="11185456" w:rsidR="0013760E" w:rsidRPr="00BF06CB" w:rsidRDefault="00A76D4B" w:rsidP="007C1169">
      <w:pPr>
        <w:pStyle w:val="Akapitzlist"/>
        <w:numPr>
          <w:ilvl w:val="0"/>
          <w:numId w:val="4"/>
        </w:numPr>
        <w:rPr>
          <w:rFonts w:ascii="Times New Roman" w:hAnsi="Times New Roman" w:cs="Times New Roman"/>
          <w:b/>
        </w:rPr>
      </w:pPr>
      <w:r w:rsidRPr="00BF06CB">
        <w:rPr>
          <w:rFonts w:ascii="Times New Roman" w:hAnsi="Times New Roman" w:cs="Times New Roman"/>
          <w:b/>
        </w:rPr>
        <w:t>Opis przedmiotu zamówienia</w:t>
      </w:r>
      <w:r w:rsidR="00186BD0" w:rsidRPr="00BF06CB">
        <w:rPr>
          <w:rFonts w:ascii="Times New Roman" w:hAnsi="Times New Roman" w:cs="Times New Roman"/>
          <w:b/>
        </w:rPr>
        <w:t>:</w:t>
      </w:r>
    </w:p>
    <w:p w14:paraId="3D5ED9BC"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 xml:space="preserve">Przedmiotem zamówienia jest „Zakup, dostawa i montaż wyposażenia wirtualnej strzelnicy </w:t>
      </w:r>
      <w:r w:rsidRPr="00BF06CB">
        <w:rPr>
          <w:rFonts w:ascii="Times New Roman" w:hAnsi="Times New Roman" w:cs="Times New Roman"/>
        </w:rPr>
        <w:br/>
        <w:t>w budynku pod adresem Brzozie 51C, 87-313 Brzozie”, w ramach realizowanego programu ,,Strzelnica w powiecie 2024” nr 1/2024/CWCR".</w:t>
      </w:r>
    </w:p>
    <w:p w14:paraId="7E728D30"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Przedmiot zamówienia obejmuje zakup, dostawę, transport, rozładunek, wniesienie, ustawienie, montaż we wskazanych przez Zamawiającego pomieszczeniach, a także jego uruchomienie.</w:t>
      </w:r>
    </w:p>
    <w:p w14:paraId="4FD3CCFC"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 xml:space="preserve">Zamawiający w ramach dostawy wymaga przeprowadzenia szkoleń z zakresu obsługi </w:t>
      </w:r>
      <w:r w:rsidRPr="00BF06CB">
        <w:rPr>
          <w:rFonts w:ascii="Times New Roman" w:hAnsi="Times New Roman" w:cs="Times New Roman"/>
        </w:rPr>
        <w:br/>
        <w:t>i użytkowania przedmiotu umowy.</w:t>
      </w:r>
    </w:p>
    <w:p w14:paraId="1E561D9D"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 xml:space="preserve">Oferowany przedmiot zamówienia musi być nowy, nieuszkodzony, kompletny, wolny od wad fizycznych i prawnych, w pełni sprawny, nie będący uprzednio przedmiotem ekspozycji </w:t>
      </w:r>
      <w:r w:rsidRPr="00BF06CB">
        <w:rPr>
          <w:rFonts w:ascii="Times New Roman" w:hAnsi="Times New Roman" w:cs="Times New Roman"/>
        </w:rPr>
        <w:br/>
        <w:t xml:space="preserve">lub wystaw, nie przewidziany przez producenta do wycofania z produkcji lub sprzedaży, a także odpowiadający obowiązującym normom i posiadający niezbędne certyfikaty i atesty zgodnie </w:t>
      </w:r>
      <w:r w:rsidRPr="00BF06CB">
        <w:rPr>
          <w:rFonts w:ascii="Times New Roman" w:hAnsi="Times New Roman" w:cs="Times New Roman"/>
        </w:rPr>
        <w:br/>
        <w:t>z obowiązującymi przepisami prawa, które zostaną przekazane Zamawiającemu przed podpisaniem protokołu odbioru.</w:t>
      </w:r>
    </w:p>
    <w:p w14:paraId="6E8C487B"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 xml:space="preserve">Sprzęt i wyposażenie muszą być dostarczone w oryginalnych opakowaniach fabrycznych producenta, oznakowanych etykietami zawierającymi: rodzaj i nazwę asortymentu, nazwę </w:t>
      </w:r>
      <w:r w:rsidRPr="00BF06CB">
        <w:rPr>
          <w:rFonts w:ascii="Times New Roman" w:hAnsi="Times New Roman" w:cs="Times New Roman"/>
        </w:rPr>
        <w:br/>
        <w:t>i adres producenta oraz numer fabryczny.</w:t>
      </w:r>
    </w:p>
    <w:p w14:paraId="70AA9CCF" w14:textId="77777777" w:rsidR="00BA7FCB" w:rsidRPr="00BF06CB" w:rsidRDefault="00BA7FCB" w:rsidP="00BA7FCB">
      <w:pPr>
        <w:rPr>
          <w:rFonts w:ascii="Times New Roman" w:hAnsi="Times New Roman" w:cs="Times New Roman"/>
        </w:rPr>
      </w:pPr>
      <w:r w:rsidRPr="00BF06CB">
        <w:rPr>
          <w:rFonts w:ascii="Times New Roman" w:hAnsi="Times New Roman" w:cs="Times New Roman"/>
        </w:rPr>
        <w:t>Wykonawca zobowiązany jest naprawić wszystkie zniszczenia w budynku powstałe z jego winy w czasie rozładunku, wniesienia, ustawienia lub montażu.</w:t>
      </w:r>
    </w:p>
    <w:p w14:paraId="7B709333" w14:textId="0999E9CA" w:rsidR="00BA7FCB" w:rsidRPr="00BF06CB" w:rsidRDefault="00BA7FCB" w:rsidP="00BA7FCB">
      <w:pPr>
        <w:rPr>
          <w:rFonts w:ascii="Times New Roman" w:hAnsi="Times New Roman" w:cs="Times New Roman"/>
        </w:rPr>
      </w:pPr>
      <w:r w:rsidRPr="00BF06CB">
        <w:rPr>
          <w:rFonts w:ascii="Times New Roman" w:hAnsi="Times New Roman" w:cs="Times New Roman"/>
        </w:rPr>
        <w:t>Wykonawca jest odpowiedzialny za zabezpieczenie dostarczonego wyposażenia do czasu dokonania odbioru przedmiotu zamówienia.</w:t>
      </w:r>
    </w:p>
    <w:p w14:paraId="03A4CC28" w14:textId="6E7D01E4" w:rsidR="003C1E88" w:rsidRPr="00BF06CB" w:rsidRDefault="009E0E7D" w:rsidP="00BF06CB">
      <w:pPr>
        <w:rPr>
          <w:rStyle w:val="Mocnewyrnione"/>
          <w:rFonts w:ascii="Times New Roman" w:hAnsi="Times New Roman" w:cs="Times New Roman"/>
          <w:b w:val="0"/>
        </w:rPr>
      </w:pPr>
      <w:r w:rsidRPr="00BF06CB">
        <w:rPr>
          <w:rFonts w:ascii="Times New Roman" w:hAnsi="Times New Roman" w:cs="Times New Roman"/>
        </w:rPr>
        <w:t>Szczegółowy opis przedmiotu zamówienia zawarty został w załączniku do SWZ nr 9 – opis przedmiotu zamówienia.</w:t>
      </w:r>
    </w:p>
    <w:p w14:paraId="165F475D" w14:textId="78066531" w:rsidR="009B2B0B" w:rsidRPr="003C7186" w:rsidRDefault="009B2B0B" w:rsidP="003C7186">
      <w:pPr>
        <w:pStyle w:val="Akapitzlist"/>
        <w:numPr>
          <w:ilvl w:val="0"/>
          <w:numId w:val="4"/>
        </w:numPr>
        <w:rPr>
          <w:rFonts w:ascii="Times New Roman" w:hAnsi="Times New Roman" w:cs="Times New Roman"/>
          <w:b/>
          <w:bCs/>
        </w:rPr>
      </w:pPr>
      <w:r w:rsidRPr="003C7186">
        <w:rPr>
          <w:rFonts w:ascii="Times New Roman" w:hAnsi="Times New Roman" w:cs="Times New Roman"/>
          <w:b/>
          <w:bCs/>
        </w:rPr>
        <w:t>Rozwiązania równoważne</w:t>
      </w:r>
    </w:p>
    <w:p w14:paraId="1F1B80D4" w14:textId="77777777" w:rsidR="003C7186" w:rsidRDefault="003C7186" w:rsidP="003C7186">
      <w:pPr>
        <w:rPr>
          <w:rFonts w:ascii="Times New Roman" w:hAnsi="Times New Roman" w:cs="Times New Roman"/>
        </w:rPr>
      </w:pPr>
      <w:r w:rsidRPr="003C7186">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w:t>
      </w:r>
      <w:r w:rsidRPr="003C7186">
        <w:rPr>
          <w:rFonts w:ascii="Times New Roman" w:hAnsi="Times New Roman" w:cs="Times New Roman"/>
        </w:rPr>
        <w:lastRenderedPageBreak/>
        <w:t xml:space="preserve">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4EA4A624" w14:textId="0F049106" w:rsidR="003C7186" w:rsidRDefault="003C7186" w:rsidP="003C7186">
      <w:pPr>
        <w:rPr>
          <w:rFonts w:ascii="Times New Roman" w:hAnsi="Times New Roman" w:cs="Times New Roman"/>
        </w:rPr>
      </w:pPr>
      <w:r w:rsidRPr="003C7186">
        <w:rPr>
          <w:rFonts w:ascii="Times New Roman" w:hAnsi="Times New Roman" w:cs="Times New Roman"/>
        </w:rPr>
        <w:t>2.</w:t>
      </w:r>
      <w:r>
        <w:rPr>
          <w:rFonts w:ascii="Times New Roman" w:hAnsi="Times New Roman" w:cs="Times New Roman"/>
        </w:rPr>
        <w:t>2.</w:t>
      </w:r>
      <w:r w:rsidRPr="003C7186">
        <w:rPr>
          <w:rFonts w:ascii="Times New Roman" w:hAnsi="Times New Roman" w:cs="Times New Roman"/>
        </w:rPr>
        <w:t xml:space="preserve">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1373E3F" w14:textId="4CF9667F" w:rsidR="003C7186" w:rsidRDefault="003C7186" w:rsidP="003C7186">
      <w:pPr>
        <w:rPr>
          <w:rFonts w:ascii="Times New Roman" w:hAnsi="Times New Roman" w:cs="Times New Roman"/>
        </w:rPr>
      </w:pPr>
      <w:r>
        <w:rPr>
          <w:rFonts w:ascii="Times New Roman" w:hAnsi="Times New Roman" w:cs="Times New Roman"/>
        </w:rPr>
        <w:t>2.</w:t>
      </w:r>
      <w:r w:rsidRPr="003C7186">
        <w:rPr>
          <w:rFonts w:ascii="Times New Roman" w:hAnsi="Times New Roman" w:cs="Times New Roman"/>
        </w:rPr>
        <w:t xml:space="preserve">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w:t>
      </w:r>
    </w:p>
    <w:p w14:paraId="72350B7B" w14:textId="5A54E69D" w:rsidR="003C7186" w:rsidRPr="003C7186" w:rsidRDefault="003C7186" w:rsidP="003C7186">
      <w:pPr>
        <w:rPr>
          <w:rFonts w:ascii="Times New Roman" w:hAnsi="Times New Roman" w:cs="Times New Roman"/>
        </w:rPr>
      </w:pPr>
      <w:r>
        <w:rPr>
          <w:rFonts w:ascii="Times New Roman" w:hAnsi="Times New Roman" w:cs="Times New Roman"/>
        </w:rPr>
        <w:t>2.</w:t>
      </w:r>
      <w:r w:rsidRPr="003C7186">
        <w:rPr>
          <w:rFonts w:ascii="Times New Roman" w:hAnsi="Times New Roman" w:cs="Times New Roman"/>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1555D8" w14:textId="430F8CCB" w:rsidR="00B32A5B" w:rsidRDefault="00BF06CB" w:rsidP="00B32A5B">
      <w:pPr>
        <w:shd w:val="clear" w:color="auto" w:fill="FFFFFF"/>
        <w:rPr>
          <w:rFonts w:ascii="Times New Roman" w:hAnsi="Times New Roman" w:cs="Times New Roman"/>
          <w:b/>
          <w:bCs/>
        </w:rPr>
      </w:pPr>
      <w:r>
        <w:rPr>
          <w:rFonts w:ascii="Times New Roman" w:hAnsi="Times New Roman" w:cs="Times New Roman"/>
          <w:b/>
          <w:bCs/>
        </w:rPr>
        <w:t>3</w:t>
      </w:r>
      <w:r w:rsidR="001B3C33" w:rsidRPr="009828D2">
        <w:rPr>
          <w:rFonts w:ascii="Times New Roman" w:hAnsi="Times New Roman" w:cs="Times New Roman"/>
          <w:b/>
          <w:bCs/>
        </w:rPr>
        <w:t xml:space="preserve">. Zamawiający </w:t>
      </w:r>
      <w:r w:rsidR="00740DBB">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62481E7" w14:textId="77777777" w:rsidR="00BF06CB" w:rsidRDefault="00740DBB" w:rsidP="00BF06CB">
      <w:pPr>
        <w:shd w:val="clear" w:color="auto" w:fill="FFFFFF"/>
        <w:rPr>
          <w:rFonts w:ascii="Times New Roman" w:hAnsi="Times New Roman" w:cs="Times New Roman"/>
        </w:rPr>
      </w:pPr>
      <w:r>
        <w:rPr>
          <w:rFonts w:ascii="Times New Roman" w:hAnsi="Times New Roman" w:cs="Times New Roman"/>
        </w:rPr>
        <w:t xml:space="preserve">Zamawiający nie dokonuje podziału na części, ponieważ nie jest to uzasadnione ze względu na specyfikację przedmiotu zamówienia. </w:t>
      </w:r>
      <w:r w:rsidR="00FA3AE1">
        <w:rPr>
          <w:rFonts w:ascii="Times New Roman" w:hAnsi="Times New Roman" w:cs="Times New Roman"/>
        </w:rPr>
        <w:t xml:space="preserve">Ewentualny podział zamówienia na części groziłby generowaniem nadmiernych kosztów, trudności technicznych i organizacyjnych związanych z potrzebą skoordynowania działań różnych wykonawców realizujących poszczególne części zamówienia. Poszczególne elementy przedmiotu zamówienia muszą być ze sobą kompatybilne. </w:t>
      </w:r>
    </w:p>
    <w:p w14:paraId="291758C4" w14:textId="274B7DC4" w:rsidR="006F2F93" w:rsidRPr="00BF06CB" w:rsidRDefault="00BF06CB" w:rsidP="00BF06CB">
      <w:pPr>
        <w:shd w:val="clear" w:color="auto" w:fill="FFFFFF"/>
        <w:rPr>
          <w:rFonts w:ascii="Times New Roman" w:hAnsi="Times New Roman" w:cs="Times New Roman"/>
        </w:rPr>
      </w:pPr>
      <w:r>
        <w:rPr>
          <w:rFonts w:ascii="Times New Roman" w:hAnsi="Times New Roman" w:cs="Times New Roman"/>
          <w:b/>
          <w:bCs/>
        </w:rPr>
        <w:lastRenderedPageBreak/>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4C61D62"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533ED2D3" w14:textId="03230658" w:rsidR="00700226" w:rsidRPr="00517EA8" w:rsidRDefault="009828D2" w:rsidP="00517EA8">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7DF0E92"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8C7E7B" w:rsidR="006F2F93" w:rsidRDefault="00BF06CB" w:rsidP="0073771C">
      <w:pPr>
        <w:shd w:val="clear" w:color="auto" w:fill="FFFFFF"/>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2AC29087"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3C43C411" w14:textId="1461D689" w:rsidR="00FA3AE1" w:rsidRDefault="00BF06CB" w:rsidP="00FA3AE1">
      <w:pPr>
        <w:shd w:val="clear" w:color="auto" w:fill="FFFFFF"/>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58238600" w14:textId="71FAC425" w:rsidR="00FA3AE1" w:rsidRPr="00FA3AE1" w:rsidRDefault="00FA3AE1" w:rsidP="00FA3AE1">
      <w:pPr>
        <w:shd w:val="clear" w:color="auto" w:fill="FFFFFF"/>
        <w:rPr>
          <w:rFonts w:ascii="Times New Roman" w:hAnsi="Times New Roman" w:cs="Times New Roman"/>
        </w:rPr>
      </w:pPr>
      <w:r w:rsidRPr="00FA3AE1">
        <w:rPr>
          <w:rFonts w:ascii="Times New Roman" w:hAnsi="Times New Roman" w:cs="Times New Roman"/>
        </w:rPr>
        <w:t>35210000-9 Cele strzelnicze</w:t>
      </w:r>
    </w:p>
    <w:p w14:paraId="763FA1FD" w14:textId="77777777" w:rsidR="00731A2F" w:rsidRPr="00731A2F" w:rsidRDefault="00731A2F" w:rsidP="004948E0">
      <w:pPr>
        <w:shd w:val="clear" w:color="auto" w:fill="FFFFFF"/>
        <w:ind w:left="0"/>
        <w:rPr>
          <w:rFonts w:ascii="Times New Roman" w:hAnsi="Times New Roman" w:cs="Times New Roman"/>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9A1CCC9" w14:textId="70DBA0D3" w:rsidR="00127F19" w:rsidRPr="003E7E34" w:rsidRDefault="00D1278A" w:rsidP="00BF06CB">
      <w:pPr>
        <w:pStyle w:val="NormalnyWeb"/>
        <w:spacing w:line="360" w:lineRule="auto"/>
        <w:ind w:left="0"/>
        <w:rPr>
          <w:rFonts w:ascii="Times New Roman" w:hAnsi="Times New Roman" w:cs="Times New Roman"/>
          <w:sz w:val="22"/>
          <w:szCs w:val="22"/>
        </w:rPr>
      </w:pPr>
      <w:r w:rsidRPr="003E7E34">
        <w:rPr>
          <w:rFonts w:ascii="Times New Roman" w:hAnsi="Times New Roman" w:cs="Times New Roman"/>
          <w:sz w:val="22"/>
          <w:szCs w:val="22"/>
        </w:rPr>
        <w:t>Wykonawca zobowiązany jest zrealizować przedmiot zamówienia w termi</w:t>
      </w:r>
      <w:r w:rsidR="00B3633B" w:rsidRPr="003E7E34">
        <w:rPr>
          <w:rFonts w:ascii="Times New Roman" w:hAnsi="Times New Roman" w:cs="Times New Roman"/>
          <w:sz w:val="22"/>
          <w:szCs w:val="22"/>
        </w:rPr>
        <w:t xml:space="preserve">nie </w:t>
      </w:r>
      <w:r w:rsidR="00FA3AE1" w:rsidRPr="003E7E34">
        <w:rPr>
          <w:rFonts w:ascii="Times New Roman" w:hAnsi="Times New Roman" w:cs="Times New Roman"/>
          <w:sz w:val="22"/>
          <w:szCs w:val="22"/>
        </w:rPr>
        <w:t>3</w:t>
      </w:r>
      <w:r w:rsidR="00083EAE" w:rsidRPr="003E7E34">
        <w:rPr>
          <w:rFonts w:ascii="Times New Roman" w:hAnsi="Times New Roman" w:cs="Times New Roman"/>
          <w:sz w:val="22"/>
          <w:szCs w:val="22"/>
        </w:rPr>
        <w:t xml:space="preserve"> miesięcy</w:t>
      </w:r>
      <w:r w:rsidR="00B3633B" w:rsidRPr="003E7E34">
        <w:rPr>
          <w:rFonts w:ascii="Times New Roman" w:hAnsi="Times New Roman" w:cs="Times New Roman"/>
          <w:sz w:val="22"/>
          <w:szCs w:val="22"/>
        </w:rPr>
        <w:t xml:space="preserve"> od daty</w:t>
      </w:r>
      <w:r w:rsidR="009062F0" w:rsidRPr="003E7E34">
        <w:rPr>
          <w:rFonts w:ascii="Times New Roman" w:hAnsi="Times New Roman" w:cs="Times New Roman"/>
          <w:sz w:val="22"/>
          <w:szCs w:val="22"/>
        </w:rPr>
        <w:t xml:space="preserve"> </w:t>
      </w:r>
      <w:r w:rsidR="00B3633B" w:rsidRPr="003E7E34">
        <w:rPr>
          <w:rFonts w:ascii="Times New Roman" w:hAnsi="Times New Roman" w:cs="Times New Roman"/>
          <w:sz w:val="22"/>
          <w:szCs w:val="22"/>
        </w:rPr>
        <w:t xml:space="preserve">podpisania </w:t>
      </w:r>
      <w:r w:rsidR="00083EAE" w:rsidRPr="003E7E34">
        <w:rPr>
          <w:rFonts w:ascii="Times New Roman" w:hAnsi="Times New Roman" w:cs="Times New Roman"/>
          <w:sz w:val="22"/>
          <w:szCs w:val="22"/>
        </w:rPr>
        <w:t xml:space="preserve">umowy o </w:t>
      </w:r>
      <w:r w:rsidR="00B3633B" w:rsidRPr="003E7E34">
        <w:rPr>
          <w:rFonts w:ascii="Times New Roman" w:hAnsi="Times New Roman" w:cs="Times New Roman"/>
          <w:sz w:val="22"/>
          <w:szCs w:val="22"/>
        </w:rPr>
        <w:t>zamówieni</w:t>
      </w:r>
      <w:r w:rsidR="00083EAE" w:rsidRPr="003E7E34">
        <w:rPr>
          <w:rFonts w:ascii="Times New Roman" w:hAnsi="Times New Roman" w:cs="Times New Roman"/>
          <w:sz w:val="22"/>
          <w:szCs w:val="22"/>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408876C0" w:rsidR="009F5CEB"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3E7E34">
        <w:rPr>
          <w:rFonts w:ascii="Times New Roman" w:hAnsi="Times New Roman" w:cs="Times New Roman"/>
        </w:rPr>
        <w:t xml:space="preserve"> w załączniku do SWZ nr</w:t>
      </w:r>
      <w:r w:rsidR="0044062E">
        <w:rPr>
          <w:rFonts w:ascii="Times New Roman" w:hAnsi="Times New Roman" w:cs="Times New Roman"/>
        </w:rPr>
        <w:t xml:space="preserve"> 8.</w:t>
      </w:r>
    </w:p>
    <w:p w14:paraId="02F84866" w14:textId="77777777" w:rsidR="003E7E34" w:rsidRPr="005C62A5" w:rsidRDefault="003E7E34" w:rsidP="005C62A5">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0"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2660F84D" w:rsidR="00B0147D" w:rsidRPr="00DA58BF" w:rsidRDefault="00B0147D" w:rsidP="009F598C">
      <w:pPr>
        <w:rPr>
          <w:rFonts w:ascii="Times New Roman" w:hAnsi="Times New Roman" w:cs="Times New Roman"/>
        </w:rPr>
      </w:pPr>
      <w:r w:rsidRPr="00DA58BF">
        <w:t xml:space="preserve"> </w:t>
      </w:r>
      <w:r w:rsidRPr="00DA58BF">
        <w:rPr>
          <w:rFonts w:ascii="Times New Roman" w:hAnsi="Times New Roman" w:cs="Times New Roman"/>
        </w:rPr>
        <w:t>pod adresem:</w:t>
      </w:r>
      <w:r w:rsidR="009F598C">
        <w:rPr>
          <w:rFonts w:ascii="Times New Roman" w:hAnsi="Times New Roman" w:cs="Times New Roman"/>
        </w:rPr>
        <w:t xml:space="preserve"> </w:t>
      </w:r>
      <w:hyperlink r:id="rId11" w:history="1">
        <w:r w:rsidR="009F598C" w:rsidRPr="00090024">
          <w:rPr>
            <w:rStyle w:val="Hipercze"/>
            <w:rFonts w:ascii="Times New Roman" w:hAnsi="Times New Roman" w:cs="Times New Roman"/>
          </w:rPr>
          <w:t>https://josephine.proebiz.com/pl/promoter/tender/58977/general</w:t>
        </w:r>
      </w:hyperlink>
      <w:r w:rsidR="009F598C">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lastRenderedPageBreak/>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w:t>
      </w:r>
      <w:r w:rsidR="00B0147D" w:rsidRPr="00C11232">
        <w:rPr>
          <w:rFonts w:ascii="Times New Roman" w:hAnsi="Times New Roman" w:cs="Times New Roman"/>
        </w:rPr>
        <w:lastRenderedPageBreak/>
        <w:t xml:space="preserve">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lastRenderedPageBreak/>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513A0026" w14:textId="77777777" w:rsidR="009F598C" w:rsidRDefault="0031435F" w:rsidP="00400663">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zakupowej oraz na stronie Zamawiającego</w:t>
      </w:r>
    </w:p>
    <w:p w14:paraId="0F6205E4" w14:textId="1EF15A11" w:rsidR="009F598C" w:rsidRDefault="00000000" w:rsidP="009F598C">
      <w:pPr>
        <w:rPr>
          <w:rFonts w:ascii="Times New Roman" w:hAnsi="Times New Roman" w:cs="Times New Roman"/>
        </w:rPr>
      </w:pPr>
      <w:hyperlink r:id="rId12" w:history="1">
        <w:r w:rsidR="009F598C" w:rsidRPr="00090024">
          <w:rPr>
            <w:rStyle w:val="Hipercze"/>
            <w:rFonts w:ascii="Times New Roman" w:hAnsi="Times New Roman" w:cs="Times New Roman"/>
          </w:rPr>
          <w:t>https://josephine.proebiz.com/pl/promoter/tender/58977/general</w:t>
        </w:r>
      </w:hyperlink>
      <w:r w:rsidR="009F598C">
        <w:rPr>
          <w:rFonts w:ascii="Times New Roman" w:hAnsi="Times New Roman" w:cs="Times New Roman"/>
        </w:rPr>
        <w:t xml:space="preserve"> oraz</w:t>
      </w:r>
    </w:p>
    <w:p w14:paraId="35B420A8" w14:textId="2DAE3633" w:rsidR="00736E86" w:rsidRPr="0031435F" w:rsidRDefault="0031435F" w:rsidP="009F598C">
      <w:pPr>
        <w:rPr>
          <w:rFonts w:ascii="Times New Roman" w:hAnsi="Times New Roman" w:cs="Times New Roman"/>
        </w:rPr>
      </w:pPr>
      <w:r w:rsidRPr="0031435F">
        <w:rPr>
          <w:rFonts w:ascii="Times New Roman" w:hAnsi="Times New Roman" w:cs="Times New Roman"/>
        </w:rPr>
        <w:t xml:space="preserve"> </w:t>
      </w:r>
      <w:hyperlink r:id="rId13" w:history="1">
        <w:r w:rsidR="00400663" w:rsidRPr="00090024">
          <w:rPr>
            <w:rStyle w:val="Hipercze"/>
            <w:rFonts w:ascii="Times New Roman" w:hAnsi="Times New Roman" w:cs="Times New Roman"/>
          </w:rPr>
          <w:t>https://gm-brzozie.rbip.mojregion.info/1527/318/ogloszenie-o-zamowieniu-publicznym-pn-strzelnica-wirtualna-w-gminie-brzozie-ir271582024.html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027FFC35" w14:textId="02FB3D52" w:rsidR="00E61085" w:rsidRDefault="0031435F" w:rsidP="00E61085">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00C27355" w14:textId="77777777" w:rsidR="00E61085" w:rsidRDefault="00E61085" w:rsidP="00E61085">
      <w:pPr>
        <w:spacing w:after="5"/>
        <w:ind w:right="12"/>
        <w:rPr>
          <w:rFonts w:ascii="Times New Roman" w:hAnsi="Times New Roman" w:cs="Times New Roman"/>
        </w:rPr>
      </w:pPr>
    </w:p>
    <w:p w14:paraId="2E0175F1" w14:textId="77777777" w:rsidR="00E61085" w:rsidRDefault="00E61085" w:rsidP="00E61085">
      <w:pPr>
        <w:spacing w:after="5"/>
        <w:ind w:right="12"/>
        <w:rPr>
          <w:rFonts w:ascii="Times New Roman" w:hAnsi="Times New Roman" w:cs="Times New Roman"/>
        </w:rPr>
      </w:pPr>
    </w:p>
    <w:p w14:paraId="3AE22ADC" w14:textId="77777777" w:rsidR="00E61085" w:rsidRPr="00777147" w:rsidRDefault="00E61085" w:rsidP="00E61085">
      <w:pPr>
        <w:spacing w:after="5"/>
        <w:ind w:right="12"/>
        <w:rPr>
          <w:rFonts w:ascii="Times New Roman" w:hAnsi="Times New Roman" w:cs="Times New Roman"/>
        </w:rPr>
      </w:pPr>
    </w:p>
    <w:p w14:paraId="62C246BF" w14:textId="11F960BD" w:rsidR="00C979AA" w:rsidRPr="00777147" w:rsidRDefault="00C979AA" w:rsidP="00E61085">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ind w:left="0"/>
        <w:rPr>
          <w:rFonts w:ascii="Times New Roman" w:hAnsi="Times New Roman" w:cs="Times New Roman"/>
          <w:b/>
          <w:bCs/>
          <w:sz w:val="24"/>
          <w:szCs w:val="24"/>
        </w:rPr>
      </w:pPr>
      <w:r w:rsidRPr="00777147">
        <w:rPr>
          <w:rFonts w:ascii="Times New Roman" w:hAnsi="Times New Roman" w:cs="Times New Roman"/>
          <w:b/>
          <w:bCs/>
        </w:rPr>
        <w:lastRenderedPageBreak/>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2C4692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danej części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danej części</w:t>
      </w:r>
      <w:r w:rsidR="00BC182B" w:rsidRPr="00B55EF4">
        <w:rPr>
          <w:rFonts w:ascii="Times New Roman" w:hAnsi="Times New Roman" w:cs="Times New Roman"/>
        </w:rPr>
        <w:t xml:space="preserve"> zamówienia zostaną odrzucone.</w:t>
      </w:r>
      <w:r w:rsidR="001974AA" w:rsidRPr="00B55EF4">
        <w:rPr>
          <w:rFonts w:ascii="Times New Roman" w:hAnsi="Times New Roman" w:cs="Times New Roman"/>
        </w:rPr>
        <w:t xml:space="preserve"> </w:t>
      </w:r>
      <w:r w:rsidR="00F17881">
        <w:rPr>
          <w:rFonts w:ascii="Times New Roman" w:hAnsi="Times New Roman" w:cs="Times New Roman"/>
        </w:rPr>
        <w:t xml:space="preserve">Niezależnie od ilości części/ zadań,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dotyczące tej części, na którą składa ofertę</w:t>
      </w:r>
      <w:r w:rsidR="00BC182B" w:rsidRPr="00F17881">
        <w:rPr>
          <w:rFonts w:ascii="Times New Roman" w:hAnsi="Times New Roman" w:cs="Times New Roman"/>
          <w:b/>
          <w:bCs/>
        </w:rPr>
        <w:t>.</w:t>
      </w:r>
      <w:bookmarkStart w:id="1" w:name="bookmark216"/>
      <w:bookmarkEnd w:id="1"/>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2" w:name="bookmark219"/>
      <w:bookmarkStart w:id="3" w:name="bookmark217"/>
      <w:bookmarkStart w:id="4" w:name="bookmark218"/>
      <w:bookmarkStart w:id="5" w:name="bookmark220"/>
      <w:bookmarkEnd w:id="2"/>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 xml:space="preserve">udostępniającego zasoby, potwierdzające brak podstaw wykluczenia tego podmiotu oraz odpowiednio </w:t>
      </w:r>
      <w:r w:rsidR="00BC182B" w:rsidRPr="00C863D9">
        <w:rPr>
          <w:rFonts w:ascii="Times New Roman" w:hAnsi="Times New Roman" w:cs="Times New Roman"/>
          <w:color w:val="000000"/>
        </w:rPr>
        <w:lastRenderedPageBreak/>
        <w:t>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w:t>
      </w:r>
      <w:r w:rsidRPr="00C863D9">
        <w:rPr>
          <w:rFonts w:ascii="Times New Roman" w:hAnsi="Times New Roman" w:cs="Times New Roman"/>
          <w:color w:val="000000"/>
        </w:rPr>
        <w:lastRenderedPageBreak/>
        <w:t>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4"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2D7B6687" w14:textId="2E19C427" w:rsidR="00E61085" w:rsidRDefault="0026654F" w:rsidP="00E61085">
      <w:pPr>
        <w:rPr>
          <w:rFonts w:ascii="Times New Roman" w:hAnsi="Times New Roman" w:cs="Times New Roman"/>
          <w:u w:val="single"/>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bookmarkStart w:id="17" w:name="bookmark232"/>
      <w:bookmarkEnd w:id="17"/>
      <w:r w:rsidR="00E61085">
        <w:rPr>
          <w:rFonts w:ascii="Times New Roman" w:hAnsi="Times New Roman" w:cs="Times New Roman"/>
          <w:u w:val="single"/>
        </w:rPr>
        <w:fldChar w:fldCharType="begin"/>
      </w:r>
      <w:r w:rsidR="00E61085">
        <w:rPr>
          <w:rFonts w:ascii="Times New Roman" w:hAnsi="Times New Roman" w:cs="Times New Roman"/>
          <w:u w:val="single"/>
        </w:rPr>
        <w:instrText>HYPERLINK "</w:instrText>
      </w:r>
      <w:r w:rsidR="00E61085" w:rsidRPr="00E61085">
        <w:rPr>
          <w:rFonts w:ascii="Times New Roman" w:hAnsi="Times New Roman" w:cs="Times New Roman"/>
          <w:u w:val="single"/>
        </w:rPr>
        <w:instrText>https://josephine.proebiz.com/pl/promoter/tender/58977/general</w:instrText>
      </w:r>
      <w:r w:rsidR="00E61085">
        <w:rPr>
          <w:rFonts w:ascii="Times New Roman" w:hAnsi="Times New Roman" w:cs="Times New Roman"/>
          <w:u w:val="single"/>
        </w:rPr>
        <w:instrText>"</w:instrText>
      </w:r>
      <w:r w:rsidR="00E61085">
        <w:rPr>
          <w:rFonts w:ascii="Times New Roman" w:hAnsi="Times New Roman" w:cs="Times New Roman"/>
          <w:u w:val="single"/>
        </w:rPr>
      </w:r>
      <w:r w:rsidR="00E61085">
        <w:rPr>
          <w:rFonts w:ascii="Times New Roman" w:hAnsi="Times New Roman" w:cs="Times New Roman"/>
          <w:u w:val="single"/>
        </w:rPr>
        <w:fldChar w:fldCharType="separate"/>
      </w:r>
      <w:r w:rsidR="00E61085" w:rsidRPr="00090024">
        <w:rPr>
          <w:rStyle w:val="Hipercze"/>
          <w:rFonts w:ascii="Times New Roman" w:hAnsi="Times New Roman" w:cs="Times New Roman"/>
        </w:rPr>
        <w:t>https://josephine.proebiz.com/pl/promoter/tender/58977/general</w:t>
      </w:r>
      <w:r w:rsidR="00E61085">
        <w:rPr>
          <w:rFonts w:ascii="Times New Roman" w:hAnsi="Times New Roman" w:cs="Times New Roman"/>
          <w:u w:val="single"/>
        </w:rPr>
        <w:fldChar w:fldCharType="end"/>
      </w:r>
    </w:p>
    <w:p w14:paraId="40D04313" w14:textId="0EA5F0CB" w:rsidR="006B44A6" w:rsidRPr="00FE137A" w:rsidRDefault="0026654F" w:rsidP="00FE137A">
      <w:pPr>
        <w:rPr>
          <w:rFonts w:ascii="Times New Roman" w:hAnsi="Times New Roman" w:cs="Times New Roman"/>
          <w:u w:val="single"/>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5"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6"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7"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0" w:name="bookmark235"/>
      <w:bookmarkEnd w:id="20"/>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5506E5F3" w14:textId="6E0ACB74" w:rsidR="006B44A6" w:rsidRDefault="0026654F" w:rsidP="00E61085">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E61085">
        <w:rPr>
          <w:rFonts w:ascii="Times New Roman" w:hAnsi="Times New Roman" w:cs="Times New Roman"/>
        </w:rPr>
        <w:t xml:space="preserve"> </w:t>
      </w:r>
      <w:hyperlink r:id="rId18" w:history="1">
        <w:r w:rsidR="00E61085" w:rsidRPr="00090024">
          <w:rPr>
            <w:rStyle w:val="Hipercze"/>
            <w:rFonts w:ascii="Times New Roman" w:hAnsi="Times New Roman" w:cs="Times New Roman"/>
          </w:rPr>
          <w:t>https://josephine.proebiz.com/pl/promoter/tender/58977/general</w:t>
        </w:r>
      </w:hyperlink>
      <w:r w:rsidR="00E61085">
        <w:rPr>
          <w:rFonts w:ascii="Times New Roman" w:hAnsi="Times New Roman" w:cs="Times New Roman"/>
        </w:rPr>
        <w:t xml:space="preserve">, </w:t>
      </w:r>
      <w:r w:rsidR="00E63CE5" w:rsidRPr="00C863D9">
        <w:rPr>
          <w:rFonts w:ascii="Times New Roman" w:hAnsi="Times New Roman" w:cs="Times New Roman"/>
        </w:rPr>
        <w:t xml:space="preserve">wejście na dane postępowanie i w zakładce „Oferta/ wnioski” przyciśnięcie przycisku „Usuń”.  </w:t>
      </w:r>
      <w:bookmarkStart w:id="22" w:name="bookmark237"/>
      <w:bookmarkEnd w:id="22"/>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lastRenderedPageBreak/>
        <w:t>W przypadku załączenia dokumentów sporządzonych w innym języku, Wykonawca zobowiązany jest załączyć tłumaczenie na język polski.</w:t>
      </w:r>
      <w:bookmarkStart w:id="23" w:name="bookmark238"/>
      <w:bookmarkEnd w:id="23"/>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64F81B33" w14:textId="77777777" w:rsidR="00731A2F" w:rsidRPr="00C863D9" w:rsidRDefault="00731A2F"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3E7E34">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74EDFBEF" w14:textId="7953A65F" w:rsidR="006B44A6" w:rsidRPr="00731A2F" w:rsidRDefault="00D92A3D" w:rsidP="00731A2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w:t>
      </w:r>
      <w:r w:rsidR="00B01DDE" w:rsidRPr="00A835EC">
        <w:rPr>
          <w:rFonts w:ascii="Times New Roman" w:hAnsi="Times New Roman" w:cs="Times New Roman"/>
        </w:rPr>
        <w:lastRenderedPageBreak/>
        <w:t xml:space="preserve">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08DA52A0" w14:textId="0EFACC84" w:rsidR="003E7E34" w:rsidRPr="00E72835" w:rsidRDefault="009568A3" w:rsidP="00E72835">
      <w:pPr>
        <w:rPr>
          <w:rFonts w:ascii="Times New Roman" w:hAnsi="Times New Roman" w:cs="Times New Roman"/>
          <w:sz w:val="24"/>
          <w:szCs w:val="24"/>
        </w:rPr>
      </w:pPr>
      <w:bookmarkStart w:id="25"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030ACA">
        <w:rPr>
          <w:rFonts w:ascii="Times New Roman" w:eastAsiaTheme="majorEastAsia" w:hAnsi="Times New Roman" w:cs="Times New Roman"/>
        </w:rPr>
        <w:t xml:space="preserve"> -</w:t>
      </w:r>
      <w:r w:rsidR="004F169A" w:rsidRPr="00D439C7">
        <w:rPr>
          <w:rFonts w:ascii="Times New Roman" w:eastAsiaTheme="majorEastAsia" w:hAnsi="Times New Roman" w:cs="Times New Roman"/>
        </w:rPr>
        <w:t xml:space="preserve"> </w:t>
      </w:r>
      <w:r w:rsidR="00D819E9" w:rsidRPr="00D439C7">
        <w:rPr>
          <w:rFonts w:ascii="Times New Roman" w:eastAsiaTheme="majorEastAsia" w:hAnsi="Times New Roman" w:cs="Times New Roman"/>
        </w:rPr>
        <w:t>Wykonawca spełni warunek</w:t>
      </w:r>
      <w:r w:rsidR="00C3149A"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jeżeli wykaże</w:t>
      </w:r>
      <w:r w:rsidR="003E7E34">
        <w:rPr>
          <w:rFonts w:ascii="Times New Roman" w:eastAsiaTheme="majorEastAsia" w:hAnsi="Times New Roman" w:cs="Times New Roman"/>
        </w:rPr>
        <w:t xml:space="preserve">, że </w:t>
      </w:r>
      <w:r w:rsidR="003E7E34">
        <w:rPr>
          <w:rFonts w:ascii="Times New Roman" w:hAnsi="Times New Roman" w:cs="Times New Roman"/>
          <w:sz w:val="24"/>
          <w:szCs w:val="24"/>
        </w:rPr>
        <w:t>w</w:t>
      </w:r>
      <w:r w:rsidR="003E7E34" w:rsidRPr="00F82BC7">
        <w:rPr>
          <w:rFonts w:ascii="Times New Roman" w:hAnsi="Times New Roman" w:cs="Times New Roman"/>
          <w:sz w:val="24"/>
          <w:szCs w:val="24"/>
        </w:rPr>
        <w:t xml:space="preserve"> ciągu ostatnich trzech lat przed upływem terminu składania ofert, a jeżeli okres prowadzenia działalności jest krótszy – w tym okresie, wykonał co najmniej jedną </w:t>
      </w:r>
      <w:r w:rsidR="003E7E34">
        <w:rPr>
          <w:rFonts w:ascii="Times New Roman" w:hAnsi="Times New Roman" w:cs="Times New Roman"/>
          <w:sz w:val="24"/>
          <w:szCs w:val="24"/>
        </w:rPr>
        <w:t xml:space="preserve">dostawę wraz z montażem </w:t>
      </w:r>
      <w:r w:rsidR="003E7E34" w:rsidRPr="00F82BC7">
        <w:rPr>
          <w:rFonts w:ascii="Times New Roman" w:hAnsi="Times New Roman" w:cs="Times New Roman"/>
          <w:sz w:val="24"/>
          <w:szCs w:val="24"/>
        </w:rPr>
        <w:t xml:space="preserve">odpowiadające swoim rodzajem przedmiotowi zamówienia </w:t>
      </w:r>
      <w:r w:rsidR="003E7E34">
        <w:rPr>
          <w:rFonts w:ascii="Times New Roman" w:hAnsi="Times New Roman" w:cs="Times New Roman"/>
          <w:sz w:val="24"/>
          <w:szCs w:val="24"/>
        </w:rPr>
        <w:t>(dostawę wraz z montażem</w:t>
      </w:r>
      <w:r w:rsidR="00E72835" w:rsidRPr="00E72835">
        <w:rPr>
          <w:rFonts w:ascii="Times New Roman" w:hAnsi="Times New Roman" w:cs="Times New Roman"/>
          <w:sz w:val="24"/>
          <w:szCs w:val="24"/>
        </w:rPr>
        <w:t xml:space="preserve"> </w:t>
      </w:r>
      <w:r w:rsidR="00E72835" w:rsidRPr="00E72835">
        <w:rPr>
          <w:rFonts w:ascii="Times New Roman" w:hAnsi="Times New Roman" w:cs="Times New Roman"/>
          <w:sz w:val="24"/>
          <w:szCs w:val="24"/>
        </w:rPr>
        <w:lastRenderedPageBreak/>
        <w:t>wyposażenia wirtualnej strzelnicy</w:t>
      </w:r>
      <w:r w:rsidR="003E7E34" w:rsidRPr="00F82BC7">
        <w:rPr>
          <w:rFonts w:ascii="Times New Roman" w:hAnsi="Times New Roman" w:cs="Times New Roman"/>
          <w:sz w:val="24"/>
          <w:szCs w:val="24"/>
        </w:rPr>
        <w:t>)</w:t>
      </w:r>
      <w:r w:rsidR="003E7E34">
        <w:rPr>
          <w:rFonts w:ascii="Times New Roman" w:hAnsi="Times New Roman" w:cs="Times New Roman"/>
          <w:sz w:val="24"/>
          <w:szCs w:val="24"/>
        </w:rPr>
        <w:t xml:space="preserve"> </w:t>
      </w:r>
      <w:r w:rsidR="003E7E34" w:rsidRPr="00F82BC7">
        <w:rPr>
          <w:rFonts w:ascii="Times New Roman" w:hAnsi="Times New Roman" w:cs="Times New Roman"/>
          <w:sz w:val="24"/>
          <w:szCs w:val="24"/>
        </w:rPr>
        <w:t xml:space="preserve">o łącznej wartości </w:t>
      </w:r>
      <w:r w:rsidR="003E7E34">
        <w:rPr>
          <w:rFonts w:ascii="Times New Roman" w:hAnsi="Times New Roman" w:cs="Times New Roman"/>
          <w:sz w:val="24"/>
          <w:szCs w:val="24"/>
        </w:rPr>
        <w:t>co najmniej 100 000,00</w:t>
      </w:r>
      <w:r w:rsidR="003E7E34" w:rsidRPr="00F82BC7">
        <w:rPr>
          <w:rFonts w:ascii="Times New Roman" w:hAnsi="Times New Roman" w:cs="Times New Roman"/>
          <w:sz w:val="24"/>
          <w:szCs w:val="24"/>
        </w:rPr>
        <w:t xml:space="preserve"> zł brutto, poparte dokumentem, że </w:t>
      </w:r>
      <w:r w:rsidR="003E7E34">
        <w:rPr>
          <w:rFonts w:ascii="Times New Roman" w:hAnsi="Times New Roman" w:cs="Times New Roman"/>
          <w:sz w:val="24"/>
          <w:szCs w:val="24"/>
        </w:rPr>
        <w:t>dostawa ta</w:t>
      </w:r>
      <w:r w:rsidR="003E7E34" w:rsidRPr="00F82BC7">
        <w:rPr>
          <w:rFonts w:ascii="Times New Roman" w:hAnsi="Times New Roman" w:cs="Times New Roman"/>
          <w:sz w:val="24"/>
          <w:szCs w:val="24"/>
        </w:rPr>
        <w:t xml:space="preserve"> wykonan</w:t>
      </w:r>
      <w:r w:rsidR="003E7E34">
        <w:rPr>
          <w:rFonts w:ascii="Times New Roman" w:hAnsi="Times New Roman" w:cs="Times New Roman"/>
          <w:sz w:val="24"/>
          <w:szCs w:val="24"/>
        </w:rPr>
        <w:t>a</w:t>
      </w:r>
      <w:r w:rsidR="003E7E34" w:rsidRPr="00F82BC7">
        <w:rPr>
          <w:rFonts w:ascii="Times New Roman" w:hAnsi="Times New Roman" w:cs="Times New Roman"/>
          <w:sz w:val="24"/>
          <w:szCs w:val="24"/>
        </w:rPr>
        <w:t xml:space="preserve"> był</w:t>
      </w:r>
      <w:r w:rsidR="003E7E34">
        <w:rPr>
          <w:rFonts w:ascii="Times New Roman" w:hAnsi="Times New Roman" w:cs="Times New Roman"/>
          <w:sz w:val="24"/>
          <w:szCs w:val="24"/>
        </w:rPr>
        <w:t>a</w:t>
      </w:r>
      <w:r w:rsidR="003E7E34" w:rsidRPr="00F82BC7">
        <w:rPr>
          <w:rFonts w:ascii="Times New Roman" w:hAnsi="Times New Roman" w:cs="Times New Roman"/>
          <w:sz w:val="24"/>
          <w:szCs w:val="24"/>
        </w:rPr>
        <w:t xml:space="preserve"> należycie.</w:t>
      </w:r>
    </w:p>
    <w:bookmarkEnd w:id="25"/>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6" w:name="bookmark130"/>
      <w:bookmarkEnd w:id="26"/>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7" w:name="bookmark131"/>
      <w:bookmarkEnd w:id="27"/>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17A0ACA1" w14:textId="5EF24BEA"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1. Z postępowania o udzielenie zamówienia wyklucza się wykonawcę:</w:t>
      </w:r>
    </w:p>
    <w:p w14:paraId="70BF549D" w14:textId="10574845"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1) będącego osobą fizyczną, którego prawomocnie skazano za przestępstwo:</w:t>
      </w:r>
    </w:p>
    <w:p w14:paraId="540FB299" w14:textId="7F7C46FE"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a) udziału w zorganizowanej grupie przestępczej albo związku mającym na celu popełnienie przestępstwa lub przestępstwa skarbowego, o którym mowa w </w:t>
      </w:r>
      <w:hyperlink r:id="rId19" w:anchor="/document/16798683?unitId=art(258)&amp;cm=DOCUMENT" w:history="1">
        <w:r w:rsidRPr="00E72835">
          <w:rPr>
            <w:rStyle w:val="Hipercze"/>
            <w:rFonts w:ascii="Times New Roman" w:hAnsi="Times New Roman" w:cs="Times New Roman"/>
          </w:rPr>
          <w:t>art. 258</w:t>
        </w:r>
      </w:hyperlink>
      <w:r w:rsidRPr="00E72835">
        <w:rPr>
          <w:rFonts w:ascii="Times New Roman" w:hAnsi="Times New Roman" w:cs="Times New Roman"/>
        </w:rPr>
        <w:t xml:space="preserve"> Kodeksu karnego,</w:t>
      </w:r>
    </w:p>
    <w:p w14:paraId="2B1E1103" w14:textId="5DBC8CDC"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b) handlu ludźmi, o którym mowa w </w:t>
      </w:r>
      <w:hyperlink r:id="rId20" w:anchor="/document/16798683?unitId=art(189(a))&amp;cm=DOCUMENT" w:history="1">
        <w:r w:rsidRPr="00E72835">
          <w:rPr>
            <w:rStyle w:val="Hipercze"/>
            <w:rFonts w:ascii="Times New Roman" w:hAnsi="Times New Roman" w:cs="Times New Roman"/>
          </w:rPr>
          <w:t>art. 189a</w:t>
        </w:r>
      </w:hyperlink>
      <w:r w:rsidRPr="00E72835">
        <w:rPr>
          <w:rFonts w:ascii="Times New Roman" w:hAnsi="Times New Roman" w:cs="Times New Roman"/>
        </w:rPr>
        <w:t xml:space="preserve"> Kodeksu karnego,</w:t>
      </w:r>
    </w:p>
    <w:p w14:paraId="21FD0D96" w14:textId="2574C73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c) o którym mowa w </w:t>
      </w:r>
      <w:hyperlink r:id="rId21" w:anchor="/document/16798683?unitId=art(228)&amp;cm=DOCUMENT" w:history="1">
        <w:r w:rsidRPr="00E72835">
          <w:rPr>
            <w:rStyle w:val="Hipercze"/>
            <w:rFonts w:ascii="Times New Roman" w:hAnsi="Times New Roman" w:cs="Times New Roman"/>
          </w:rPr>
          <w:t>art. 228-230a</w:t>
        </w:r>
      </w:hyperlink>
      <w:r w:rsidRPr="00E72835">
        <w:rPr>
          <w:rFonts w:ascii="Times New Roman" w:hAnsi="Times New Roman" w:cs="Times New Roman"/>
        </w:rPr>
        <w:t xml:space="preserve">, </w:t>
      </w:r>
      <w:hyperlink r:id="rId22" w:anchor="/document/17631344?unitId=art(250(a))&amp;cm=DOCUMENT" w:history="1">
        <w:r w:rsidRPr="00E72835">
          <w:rPr>
            <w:rStyle w:val="Hipercze"/>
            <w:rFonts w:ascii="Times New Roman" w:hAnsi="Times New Roman" w:cs="Times New Roman"/>
          </w:rPr>
          <w:t>art. 250a</w:t>
        </w:r>
      </w:hyperlink>
      <w:r w:rsidRPr="00E72835">
        <w:rPr>
          <w:rFonts w:ascii="Times New Roman" w:hAnsi="Times New Roman" w:cs="Times New Roman"/>
        </w:rPr>
        <w:t xml:space="preserve"> Kodeksu karnego, w </w:t>
      </w:r>
      <w:hyperlink r:id="rId23" w:anchor="/document/17631344?unitId=art(46)&amp;cm=DOCUMENT" w:history="1">
        <w:r w:rsidRPr="00E72835">
          <w:rPr>
            <w:rStyle w:val="Hipercze"/>
            <w:rFonts w:ascii="Times New Roman" w:hAnsi="Times New Roman" w:cs="Times New Roman"/>
          </w:rPr>
          <w:t>art. 46-48</w:t>
        </w:r>
      </w:hyperlink>
      <w:r w:rsidRPr="00E72835">
        <w:rPr>
          <w:rFonts w:ascii="Times New Roman" w:hAnsi="Times New Roman" w:cs="Times New Roman"/>
        </w:rPr>
        <w:t xml:space="preserve"> ustawy z dnia 25 czerwca 2010 r. o sporcie (Dz. U. z 2022 r. poz. 1599 i 2185) lub w </w:t>
      </w:r>
      <w:hyperlink r:id="rId24" w:anchor="/document/17712396?unitId=art(54)ust(1)&amp;cm=DOCUMENT" w:history="1">
        <w:r w:rsidRPr="00E72835">
          <w:rPr>
            <w:rStyle w:val="Hipercze"/>
            <w:rFonts w:ascii="Times New Roman" w:hAnsi="Times New Roman" w:cs="Times New Roman"/>
          </w:rPr>
          <w:t>art. 54 ust. 1-4</w:t>
        </w:r>
      </w:hyperlink>
      <w:r w:rsidRPr="00E72835">
        <w:rPr>
          <w:rFonts w:ascii="Times New Roman" w:hAnsi="Times New Roman" w:cs="Times New Roman"/>
        </w:rPr>
        <w:t xml:space="preserve"> ustawy z dnia 12 maja 2011 r. o refundacji leków, środków spożywczych specjalnego przeznaczenia żywieniowego oraz wyrobów medycznych (Dz. U. z 2023 r. poz. 826),</w:t>
      </w:r>
    </w:p>
    <w:p w14:paraId="6881A0A3" w14:textId="0C0C378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d) finansowania przestępstwa o charakterze terrorystycznym, o którym mowa w </w:t>
      </w:r>
      <w:hyperlink r:id="rId25" w:anchor="/document/16798683?unitId=art(165(a))&amp;cm=DOCUMENT" w:history="1">
        <w:r w:rsidRPr="00E72835">
          <w:rPr>
            <w:rStyle w:val="Hipercze"/>
            <w:rFonts w:ascii="Times New Roman" w:hAnsi="Times New Roman" w:cs="Times New Roman"/>
          </w:rPr>
          <w:t>art. 165a</w:t>
        </w:r>
      </w:hyperlink>
      <w:r w:rsidRPr="00E72835">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E72835">
          <w:rPr>
            <w:rStyle w:val="Hipercze"/>
            <w:rFonts w:ascii="Times New Roman" w:hAnsi="Times New Roman" w:cs="Times New Roman"/>
          </w:rPr>
          <w:t>art. 299</w:t>
        </w:r>
      </w:hyperlink>
      <w:r w:rsidRPr="00E72835">
        <w:rPr>
          <w:rFonts w:ascii="Times New Roman" w:hAnsi="Times New Roman" w:cs="Times New Roman"/>
        </w:rPr>
        <w:t xml:space="preserve"> Kodeksu karnego,</w:t>
      </w:r>
    </w:p>
    <w:p w14:paraId="25CD1EED" w14:textId="4BBB94CE"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e) o charakterze terrorystycznym, o którym mowa w </w:t>
      </w:r>
      <w:hyperlink r:id="rId27" w:anchor="/document/16798683?unitId=art(115)par(20)&amp;cm=DOCUMENT" w:history="1">
        <w:r w:rsidRPr="00E72835">
          <w:rPr>
            <w:rStyle w:val="Hipercze"/>
            <w:rFonts w:ascii="Times New Roman" w:hAnsi="Times New Roman" w:cs="Times New Roman"/>
          </w:rPr>
          <w:t>art. 115 § 20</w:t>
        </w:r>
      </w:hyperlink>
      <w:r w:rsidRPr="00E72835">
        <w:rPr>
          <w:rFonts w:ascii="Times New Roman" w:hAnsi="Times New Roman" w:cs="Times New Roman"/>
        </w:rPr>
        <w:t xml:space="preserve"> Kodeksu karnego, lub mające na celu popełnienie tego przestępstwa,</w:t>
      </w:r>
    </w:p>
    <w:p w14:paraId="258D04D9" w14:textId="76487D59"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f) powierzenia wykonywania pracy małoletniemu cudzoziemcowi, o którym mowa w </w:t>
      </w:r>
      <w:hyperlink r:id="rId28" w:anchor="/document/17896506?unitId=art(9)ust(2)&amp;cm=DOCUMENT" w:history="1">
        <w:r w:rsidRPr="00E72835">
          <w:rPr>
            <w:rStyle w:val="Hipercze"/>
            <w:rFonts w:ascii="Times New Roman" w:hAnsi="Times New Roman" w:cs="Times New Roman"/>
          </w:rPr>
          <w:t>art. 9 ust. 2</w:t>
        </w:r>
      </w:hyperlink>
      <w:r w:rsidRPr="00E72835">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14:paraId="4898754C" w14:textId="55FDA95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g) przeciwko obrotowi gospodarczemu, o których mowa w </w:t>
      </w:r>
      <w:hyperlink r:id="rId29" w:anchor="/document/16798683?unitId=art(296)&amp;cm=DOCUMENT" w:history="1">
        <w:r w:rsidRPr="00E72835">
          <w:rPr>
            <w:rStyle w:val="Hipercze"/>
            <w:rFonts w:ascii="Times New Roman" w:hAnsi="Times New Roman" w:cs="Times New Roman"/>
          </w:rPr>
          <w:t>art. 296-307</w:t>
        </w:r>
      </w:hyperlink>
      <w:r w:rsidRPr="00E72835">
        <w:rPr>
          <w:rFonts w:ascii="Times New Roman" w:hAnsi="Times New Roman" w:cs="Times New Roman"/>
        </w:rPr>
        <w:t xml:space="preserve"> Kodeksu karnego, przestępstwo oszustwa, o którym mowa w </w:t>
      </w:r>
      <w:hyperlink r:id="rId30" w:anchor="/document/16798683?unitId=art(286)&amp;cm=DOCUMENT" w:history="1">
        <w:r w:rsidRPr="00E72835">
          <w:rPr>
            <w:rStyle w:val="Hipercze"/>
            <w:rFonts w:ascii="Times New Roman" w:hAnsi="Times New Roman" w:cs="Times New Roman"/>
          </w:rPr>
          <w:t>art. 286</w:t>
        </w:r>
      </w:hyperlink>
      <w:r w:rsidRPr="00E72835">
        <w:rPr>
          <w:rFonts w:ascii="Times New Roman" w:hAnsi="Times New Roman" w:cs="Times New Roman"/>
        </w:rPr>
        <w:t xml:space="preserve"> Kodeksu karnego, przestępstwo przeciwko wiarygodności dokumentów, o których mowa w </w:t>
      </w:r>
      <w:hyperlink r:id="rId31" w:anchor="/document/16798683?unitId=art(270)&amp;cm=DOCUMENT" w:history="1">
        <w:r w:rsidRPr="00E72835">
          <w:rPr>
            <w:rStyle w:val="Hipercze"/>
            <w:rFonts w:ascii="Times New Roman" w:hAnsi="Times New Roman" w:cs="Times New Roman"/>
          </w:rPr>
          <w:t>art. 270-277d</w:t>
        </w:r>
      </w:hyperlink>
      <w:r w:rsidRPr="00E72835">
        <w:rPr>
          <w:rFonts w:ascii="Times New Roman" w:hAnsi="Times New Roman" w:cs="Times New Roman"/>
        </w:rPr>
        <w:t xml:space="preserve"> Kodeksu karnego, lub przestępstwo skarbowe,</w:t>
      </w:r>
    </w:p>
    <w:p w14:paraId="64685AF3" w14:textId="7F56E2C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lastRenderedPageBreak/>
        <w:t>h) o którym mowa w art. 9 ust. 1 i 3 lub art. 10 ustawy z dnia 15 czerwca 2012 r. o skutkach powierzania wykonywania pracy cudzoziemcom przebywającym wbrew przepisom na terytorium Rzeczypospolitej Polskiej</w:t>
      </w:r>
    </w:p>
    <w:p w14:paraId="1275FE83" w14:textId="77777777"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lub za odpowiedni czyn zabroniony określony w przepisach prawa obcego;</w:t>
      </w:r>
    </w:p>
    <w:p w14:paraId="6057442E" w14:textId="434784A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C68885" w14:textId="29B9AF4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FA8279" w14:textId="5386D744"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4) wobec którego prawomocnie orzeczono zakaz ubiegania się o zamówienia publiczne;</w:t>
      </w:r>
    </w:p>
    <w:p w14:paraId="6CF666A5" w14:textId="76FD31A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document/17337528?cm=DOCUMENT" w:history="1">
        <w:r w:rsidRPr="00E72835">
          <w:rPr>
            <w:rStyle w:val="Hipercze"/>
            <w:rFonts w:ascii="Times New Roman" w:hAnsi="Times New Roman" w:cs="Times New Roman"/>
          </w:rPr>
          <w:t>ustawy</w:t>
        </w:r>
      </w:hyperlink>
      <w:r w:rsidRPr="00E72835">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F718A18" w14:textId="4FC32BF4" w:rsidR="00902E86" w:rsidRPr="00A835EC" w:rsidRDefault="00E72835" w:rsidP="00E72835">
      <w:pPr>
        <w:autoSpaceDE w:val="0"/>
        <w:rPr>
          <w:rFonts w:ascii="Times New Roman" w:hAnsi="Times New Roman" w:cs="Times New Roman"/>
        </w:rPr>
      </w:pPr>
      <w:r w:rsidRPr="00E72835">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3" w:anchor="/document/17337528?cm=DOCUMENT" w:history="1">
        <w:r w:rsidRPr="00E72835">
          <w:rPr>
            <w:rStyle w:val="Hipercze"/>
            <w:rFonts w:ascii="Times New Roman" w:hAnsi="Times New Roman" w:cs="Times New Roman"/>
          </w:rPr>
          <w:t>ustawy</w:t>
        </w:r>
      </w:hyperlink>
      <w:r w:rsidRPr="00E72835">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lastRenderedPageBreak/>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13D71974" w:rsidR="001B1EBD" w:rsidRPr="00FA5BEA" w:rsidRDefault="00AD4670" w:rsidP="00FA5BEA">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EA6E707" w14:textId="4E4067C9" w:rsidR="00861EBE" w:rsidRDefault="0083406B" w:rsidP="00E72835">
      <w:pPr>
        <w:pStyle w:val="Tekstpodstawowy"/>
        <w:tabs>
          <w:tab w:val="left" w:pos="0"/>
          <w:tab w:val="left" w:pos="284"/>
        </w:tabs>
        <w:spacing w:after="0" w:line="360" w:lineRule="auto"/>
        <w:ind w:right="20"/>
        <w:rPr>
          <w:sz w:val="22"/>
          <w:szCs w:val="22"/>
          <w:lang w:val="pl-PL"/>
        </w:rPr>
      </w:pPr>
      <w:r>
        <w:rPr>
          <w:sz w:val="22"/>
          <w:szCs w:val="22"/>
          <w:lang w:val="pl-PL"/>
        </w:rPr>
        <w:t>c)</w:t>
      </w:r>
      <w:r w:rsidR="00CC35C2">
        <w:rPr>
          <w:sz w:val="22"/>
          <w:szCs w:val="22"/>
          <w:lang w:val="pl-PL"/>
        </w:rPr>
        <w:t xml:space="preserve"> </w:t>
      </w:r>
      <w:r w:rsidR="00CC35C2" w:rsidRPr="00A835EC">
        <w:rPr>
          <w:sz w:val="22"/>
          <w:szCs w:val="22"/>
        </w:rPr>
        <w:t xml:space="preserve">Wykaz </w:t>
      </w:r>
      <w:r w:rsidR="00CC35C2">
        <w:rPr>
          <w:sz w:val="22"/>
          <w:szCs w:val="22"/>
          <w:lang w:val="pl-PL"/>
        </w:rPr>
        <w:t>dostaw</w:t>
      </w:r>
      <w:r w:rsidR="00CC35C2" w:rsidRPr="00A835EC">
        <w:rPr>
          <w:sz w:val="22"/>
          <w:szCs w:val="22"/>
        </w:rPr>
        <w:t xml:space="preserve"> wykonanych nie wcześniej niż w okresie ostatnich </w:t>
      </w:r>
      <w:r w:rsidR="00CC35C2">
        <w:rPr>
          <w:sz w:val="22"/>
          <w:szCs w:val="22"/>
          <w:lang w:val="pl-PL"/>
        </w:rPr>
        <w:t xml:space="preserve">3 </w:t>
      </w:r>
      <w:r w:rsidR="00CC35C2" w:rsidRPr="00A835EC">
        <w:rPr>
          <w:sz w:val="22"/>
          <w:szCs w:val="22"/>
        </w:rPr>
        <w:t>lat, a jeżeli okres prowadzenia działalności jest krótszy –</w:t>
      </w:r>
      <w:r w:rsidR="00CC35C2">
        <w:rPr>
          <w:sz w:val="22"/>
          <w:szCs w:val="22"/>
        </w:rPr>
        <w:t xml:space="preserve"> </w:t>
      </w:r>
      <w:r w:rsidR="00CC35C2" w:rsidRPr="00A835EC">
        <w:rPr>
          <w:sz w:val="22"/>
          <w:szCs w:val="22"/>
        </w:rPr>
        <w:t xml:space="preserve">w tym okresie, wraz z podaniem ich rodzaju, wartości, daty </w:t>
      </w:r>
      <w:r w:rsidR="00CC35C2" w:rsidRPr="00A835EC">
        <w:rPr>
          <w:sz w:val="22"/>
          <w:szCs w:val="22"/>
        </w:rPr>
        <w:br/>
        <w:t xml:space="preserve">i miejsca wykonania oraz podmiotów, na rzecz których </w:t>
      </w:r>
      <w:r w:rsidR="00CC35C2">
        <w:rPr>
          <w:sz w:val="22"/>
          <w:szCs w:val="22"/>
          <w:lang w:val="pl-PL"/>
        </w:rPr>
        <w:t>dostawy</w:t>
      </w:r>
      <w:r w:rsidR="00CC35C2" w:rsidRPr="00A835EC">
        <w:rPr>
          <w:sz w:val="22"/>
          <w:szCs w:val="22"/>
        </w:rPr>
        <w:t xml:space="preserve"> te zostały wykonane, oraz załączeniem dowodów określających, czy te </w:t>
      </w:r>
      <w:r w:rsidR="00CC35C2">
        <w:rPr>
          <w:sz w:val="22"/>
          <w:szCs w:val="22"/>
          <w:lang w:val="pl-PL"/>
        </w:rPr>
        <w:t xml:space="preserve"> dostawy </w:t>
      </w:r>
      <w:r w:rsidR="00CC35C2" w:rsidRPr="00A835EC">
        <w:rPr>
          <w:sz w:val="22"/>
          <w:szCs w:val="22"/>
        </w:rPr>
        <w:t xml:space="preserve">zostały wykonane należycie, przy czym dowodami, o których mowa, są referencje bądź inne dokumenty sporządzone przez podmiot, na rzecz którego </w:t>
      </w:r>
      <w:r w:rsidR="00CC35C2">
        <w:rPr>
          <w:sz w:val="22"/>
          <w:szCs w:val="22"/>
          <w:lang w:val="pl-PL"/>
        </w:rPr>
        <w:t>dostawy</w:t>
      </w:r>
      <w:r w:rsidR="00CC35C2" w:rsidRPr="00A835EC">
        <w:rPr>
          <w:sz w:val="22"/>
          <w:szCs w:val="22"/>
        </w:rPr>
        <w:t xml:space="preserve"> zostały </w:t>
      </w:r>
      <w:r w:rsidR="00CC35C2" w:rsidRPr="00A835EC">
        <w:rPr>
          <w:sz w:val="22"/>
          <w:szCs w:val="22"/>
        </w:rPr>
        <w:lastRenderedPageBreak/>
        <w:t>wykonane, a jeżeli wykonawca z przyczyn niezależnych od niego nie jest wstanie uzyskać tych dokumentów –</w:t>
      </w:r>
      <w:r w:rsidR="00CC35C2">
        <w:rPr>
          <w:sz w:val="22"/>
          <w:szCs w:val="22"/>
          <w:lang w:val="pl-PL"/>
        </w:rPr>
        <w:t xml:space="preserve"> </w:t>
      </w:r>
      <w:r w:rsidR="00CC35C2" w:rsidRPr="00A835EC">
        <w:rPr>
          <w:sz w:val="22"/>
          <w:szCs w:val="22"/>
        </w:rPr>
        <w:t>inne odpowiednie dokumenty  - wypełniony załącznik</w:t>
      </w:r>
      <w:r w:rsidR="00CC35C2">
        <w:rPr>
          <w:sz w:val="22"/>
          <w:szCs w:val="22"/>
          <w:lang w:val="pl-PL"/>
        </w:rPr>
        <w:t xml:space="preserve"> do SWZ</w:t>
      </w:r>
      <w:r w:rsidR="00CC35C2" w:rsidRPr="00A835EC">
        <w:rPr>
          <w:sz w:val="22"/>
          <w:szCs w:val="22"/>
        </w:rPr>
        <w:t xml:space="preserve"> nr </w:t>
      </w:r>
      <w:r w:rsidR="00CC35C2">
        <w:rPr>
          <w:sz w:val="22"/>
          <w:szCs w:val="22"/>
          <w:lang w:val="pl-PL"/>
        </w:rPr>
        <w:t>6</w:t>
      </w:r>
      <w:r w:rsidR="00CC35C2" w:rsidRPr="00A835EC">
        <w:rPr>
          <w:sz w:val="22"/>
          <w:szCs w:val="22"/>
        </w:rPr>
        <w:t>.</w:t>
      </w:r>
      <w:r w:rsidR="00CC35C2">
        <w:rPr>
          <w:sz w:val="22"/>
          <w:szCs w:val="22"/>
          <w:lang w:val="pl-PL"/>
        </w:rPr>
        <w:t xml:space="preserve"> Wykaz należy złożyć w formie elektronicznej, w postaci elektronicznej opatrzonej podpisem kwalifikowanym lub podpisem zaufanym lub podpisem osobistym.</w:t>
      </w:r>
    </w:p>
    <w:p w14:paraId="272ED5D9" w14:textId="338943A6"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33F50C0D" w:rsidR="00D439C7" w:rsidRPr="009F6782" w:rsidRDefault="007271C0" w:rsidP="009F6782">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74A75FA5" w:rsidR="00055CD6" w:rsidRDefault="00CC2BCD"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W przypadku proponowanych przez Wykonawcę rozwiązań równoważnych </w:t>
      </w:r>
      <w:r w:rsidR="00055CD6">
        <w:rPr>
          <w:sz w:val="22"/>
          <w:szCs w:val="22"/>
          <w:lang w:val="pl-PL"/>
        </w:rPr>
        <w:t xml:space="preserve">Zamawiający wymaga </w:t>
      </w:r>
      <w:r>
        <w:rPr>
          <w:sz w:val="22"/>
          <w:szCs w:val="22"/>
          <w:lang w:val="pl-PL"/>
        </w:rPr>
        <w:t xml:space="preserve">od </w:t>
      </w:r>
      <w:r w:rsidR="00055CD6">
        <w:rPr>
          <w:sz w:val="22"/>
          <w:szCs w:val="22"/>
          <w:lang w:val="pl-PL"/>
        </w:rPr>
        <w:t xml:space="preserve">Wykonawcy </w:t>
      </w:r>
      <w:r>
        <w:rPr>
          <w:sz w:val="22"/>
          <w:szCs w:val="22"/>
          <w:lang w:val="pl-PL"/>
        </w:rPr>
        <w:t>przedłożenia dokumentów poświadczających równoważność oferowanych urządzeń, materiałów, wyposażenia pod względem technicznym, jakościowym, funkcjonalnym. Dokumentami, o których mowa mogą być certyfikaty, karty techniczne</w:t>
      </w:r>
      <w:r w:rsidR="00077AF6">
        <w:rPr>
          <w:sz w:val="22"/>
          <w:szCs w:val="22"/>
          <w:lang w:val="pl-PL"/>
        </w:rPr>
        <w:t>/katalogowe, atesty.</w:t>
      </w:r>
      <w:r w:rsidR="007F75BC">
        <w:rPr>
          <w:sz w:val="22"/>
          <w:szCs w:val="22"/>
          <w:lang w:val="pl-PL"/>
        </w:rPr>
        <w:t xml:space="preserve"> </w:t>
      </w:r>
      <w:r w:rsidR="007F75BC">
        <w:rPr>
          <w:lang w:val="pl-PL"/>
        </w:rPr>
        <w:t>P</w:t>
      </w:r>
      <w:proofErr w:type="spellStart"/>
      <w:r w:rsidR="007F75BC">
        <w:t>rzedmiotowe</w:t>
      </w:r>
      <w:proofErr w:type="spellEnd"/>
      <w:r w:rsidR="00FA5BEA">
        <w:t xml:space="preserve"> </w:t>
      </w:r>
      <w:r w:rsidR="007F75BC">
        <w:t xml:space="preserve">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AFAF183" w14:textId="44D0936A" w:rsidR="00D94123" w:rsidRPr="00CC2BCD" w:rsidRDefault="00055CD6" w:rsidP="00CC2BCD">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lastRenderedPageBreak/>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w:t>
      </w:r>
      <w:r w:rsidR="0093737A" w:rsidRPr="00A835EC">
        <w:rPr>
          <w:rFonts w:ascii="Times New Roman" w:hAnsi="Times New Roman" w:cs="Times New Roman"/>
        </w:rPr>
        <w:lastRenderedPageBreak/>
        <w:t>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3A28EF34" w14:textId="744CC930" w:rsidR="00DB667A" w:rsidRDefault="00DB667A" w:rsidP="00BF06CB">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6833A61D" w14:textId="77777777" w:rsidR="00BF06CB" w:rsidRPr="00DB667A" w:rsidRDefault="00BF06CB" w:rsidP="00BF06CB">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E4DB448" w14:textId="2F2C1BE0" w:rsidR="00517EA8" w:rsidRDefault="00EC6391" w:rsidP="00E61085">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1AB240B1" w14:textId="77777777" w:rsidR="00E61085" w:rsidRDefault="00E61085" w:rsidP="00E61085">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5C0F6563" w14:textId="77777777" w:rsidR="001D602D" w:rsidRDefault="001D602D" w:rsidP="001D602D">
      <w:pPr>
        <w:ind w:left="0"/>
        <w:rPr>
          <w:rFonts w:ascii="Times New Roman" w:hAnsi="Times New Roman" w:cs="Times New Roman"/>
        </w:rPr>
      </w:pPr>
    </w:p>
    <w:p w14:paraId="1ECC8444" w14:textId="32F5FEC8" w:rsidR="00292285" w:rsidRPr="001D602D" w:rsidRDefault="00D007F8" w:rsidP="001D602D">
      <w:pPr>
        <w:rPr>
          <w:rFonts w:ascii="Times New Roman" w:hAnsi="Times New Roman" w:cs="Times New Roman"/>
        </w:rPr>
      </w:pPr>
      <w:r w:rsidRPr="001D602D">
        <w:rPr>
          <w:rFonts w:ascii="Times New Roman" w:hAnsi="Times New Roman" w:cs="Times New Roman"/>
        </w:rPr>
        <w:t>1.</w:t>
      </w:r>
      <w:r w:rsidR="00CC35C2" w:rsidRPr="001D602D">
        <w:rPr>
          <w:rFonts w:ascii="Times New Roman" w:hAnsi="Times New Roman" w:cs="Times New Roman"/>
        </w:rPr>
        <w:t xml:space="preserve"> </w:t>
      </w:r>
      <w:r w:rsidRPr="001D602D">
        <w:rPr>
          <w:rFonts w:ascii="Times New Roman" w:hAnsi="Times New Roman" w:cs="Times New Roman"/>
        </w:rPr>
        <w:t xml:space="preserve">Ofertę należy złożyć za pośrednictwem Platformy </w:t>
      </w:r>
      <w:r w:rsidR="00DB667A" w:rsidRPr="001D602D">
        <w:rPr>
          <w:rFonts w:ascii="Times New Roman" w:hAnsi="Times New Roman" w:cs="Times New Roman"/>
        </w:rPr>
        <w:t>zakupowej</w:t>
      </w:r>
      <w:r w:rsidRPr="001D602D">
        <w:rPr>
          <w:rFonts w:ascii="Times New Roman" w:hAnsi="Times New Roman" w:cs="Times New Roman"/>
        </w:rPr>
        <w:t xml:space="preserve"> nie później niż do dnia</w:t>
      </w:r>
      <w:r w:rsidR="00A526D7" w:rsidRPr="001D602D">
        <w:rPr>
          <w:rFonts w:ascii="Times New Roman" w:hAnsi="Times New Roman" w:cs="Times New Roman"/>
        </w:rPr>
        <w:t xml:space="preserve"> </w:t>
      </w:r>
      <w:r w:rsidR="00CC35C2" w:rsidRPr="001D602D">
        <w:rPr>
          <w:rFonts w:ascii="Times New Roman" w:hAnsi="Times New Roman" w:cs="Times New Roman"/>
        </w:rPr>
        <w:softHyphen/>
      </w:r>
      <w:r w:rsidR="00517EA8">
        <w:rPr>
          <w:rFonts w:ascii="Times New Roman" w:hAnsi="Times New Roman" w:cs="Times New Roman"/>
          <w:b/>
          <w:bCs/>
        </w:rPr>
        <w:t>28.08.</w:t>
      </w:r>
      <w:r w:rsidR="00077AF6" w:rsidRPr="001D602D">
        <w:rPr>
          <w:rFonts w:ascii="Times New Roman" w:hAnsi="Times New Roman" w:cs="Times New Roman"/>
          <w:b/>
          <w:bCs/>
        </w:rPr>
        <w:t xml:space="preserve">2024 </w:t>
      </w:r>
      <w:r w:rsidRPr="001D602D">
        <w:rPr>
          <w:rFonts w:ascii="Times New Roman" w:hAnsi="Times New Roman" w:cs="Times New Roman"/>
          <w:b/>
        </w:rPr>
        <w:t>r</w:t>
      </w:r>
      <w:r w:rsidRPr="001D602D">
        <w:rPr>
          <w:rFonts w:ascii="Times New Roman" w:hAnsi="Times New Roman" w:cs="Times New Roman"/>
        </w:rPr>
        <w:t xml:space="preserve">. </w:t>
      </w:r>
      <w:r w:rsidRPr="001D602D">
        <w:rPr>
          <w:rFonts w:ascii="Times New Roman" w:hAnsi="Times New Roman" w:cs="Times New Roman"/>
          <w:b/>
          <w:bCs/>
        </w:rPr>
        <w:t>do godziny</w:t>
      </w:r>
      <w:r w:rsidR="00712212" w:rsidRPr="001D602D">
        <w:rPr>
          <w:rFonts w:ascii="Times New Roman" w:hAnsi="Times New Roman" w:cs="Times New Roman"/>
          <w:b/>
          <w:bCs/>
        </w:rPr>
        <w:t xml:space="preserve"> </w:t>
      </w:r>
      <w:r w:rsidR="009F6782">
        <w:rPr>
          <w:rFonts w:ascii="Times New Roman" w:hAnsi="Times New Roman" w:cs="Times New Roman"/>
          <w:b/>
          <w:bCs/>
        </w:rPr>
        <w:t>08</w:t>
      </w:r>
      <w:r w:rsidR="00293E17" w:rsidRPr="001D602D">
        <w:rPr>
          <w:rFonts w:ascii="Times New Roman" w:hAnsi="Times New Roman" w:cs="Times New Roman"/>
          <w:b/>
          <w:bCs/>
        </w:rPr>
        <w:t>:00</w:t>
      </w:r>
      <w:r w:rsidRPr="001D602D">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8" w:name="bookmark243"/>
      <w:bookmarkEnd w:id="28"/>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72646B9E" w:rsidR="00D007F8" w:rsidRPr="007C611C" w:rsidRDefault="00292285" w:rsidP="007C611C">
      <w:pPr>
        <w:rPr>
          <w:rFonts w:ascii="Times New Roman" w:hAnsi="Times New Roman" w:cs="Times New Roman"/>
        </w:rPr>
      </w:pPr>
      <w:bookmarkStart w:id="29" w:name="bookmark244"/>
      <w:bookmarkEnd w:id="29"/>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36ACD440" w14:textId="41D1742D" w:rsidR="00A72A00" w:rsidRDefault="00D007F8" w:rsidP="00FA5BEA">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517EA8">
        <w:rPr>
          <w:rFonts w:ascii="Times New Roman" w:hAnsi="Times New Roman" w:cs="Times New Roman"/>
          <w:b/>
          <w:bCs/>
        </w:rPr>
        <w:t>26.09.</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49FEC191" w14:textId="77777777" w:rsidR="00FA5BEA" w:rsidRPr="005938F7" w:rsidRDefault="00FA5BEA" w:rsidP="001D602D">
      <w:pPr>
        <w:ind w:left="0"/>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2CF9F09D"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517EA8">
        <w:rPr>
          <w:rFonts w:ascii="Times New Roman" w:hAnsi="Times New Roman" w:cs="Times New Roman"/>
          <w:b/>
          <w:bCs/>
        </w:rPr>
        <w:t>28.08.</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9F6782">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4DC795C3" w14:textId="409A2300" w:rsidR="000E68E1" w:rsidRDefault="00D007F8" w:rsidP="00CC35C2">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5922A42A" w14:textId="77777777" w:rsidR="001D602D" w:rsidRDefault="001D602D" w:rsidP="009F6782">
      <w:pPr>
        <w:widowControl w:val="0"/>
        <w:autoSpaceDE w:val="0"/>
        <w:autoSpaceDN w:val="0"/>
        <w:adjustRightInd w:val="0"/>
        <w:ind w:left="0"/>
        <w:rPr>
          <w:rFonts w:ascii="Times New Roman" w:hAnsi="Times New Roman" w:cs="Times New Roman"/>
        </w:rPr>
      </w:pPr>
    </w:p>
    <w:p w14:paraId="32F79059" w14:textId="77777777" w:rsidR="00517EA8" w:rsidRPr="00E641A4" w:rsidRDefault="00517EA8" w:rsidP="009F6782">
      <w:pPr>
        <w:widowControl w:val="0"/>
        <w:autoSpaceDE w:val="0"/>
        <w:autoSpaceDN w:val="0"/>
        <w:adjustRightInd w:val="0"/>
        <w:ind w:left="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37C21174"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w:t>
      </w:r>
      <w:r w:rsidR="009F6782">
        <w:rPr>
          <w:rFonts w:ascii="Times New Roman" w:hAnsi="Times New Roman" w:cs="Times New Roman"/>
        </w:rPr>
        <w:t xml:space="preserve"> (podatek Vat, dostawę, wniesienie, montaż i inne)</w:t>
      </w:r>
      <w:r w:rsidRPr="00A835EC">
        <w:rPr>
          <w:rFonts w:ascii="Times New Roman" w:hAnsi="Times New Roman" w:cs="Times New Roman"/>
        </w:rPr>
        <w:t xml:space="preserve">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2380BBD" w:rsidR="00EC6391" w:rsidRPr="00E61085" w:rsidRDefault="00E61085" w:rsidP="00E61085">
      <w:pPr>
        <w:widowControl w:val="0"/>
        <w:tabs>
          <w:tab w:val="left" w:pos="284"/>
        </w:tabs>
        <w:autoSpaceDE w:val="0"/>
        <w:autoSpaceDN w:val="0"/>
        <w:adjustRightInd w:val="0"/>
        <w:spacing w:line="276" w:lineRule="auto"/>
        <w:ind w:left="0"/>
        <w:rPr>
          <w:rFonts w:ascii="Times New Roman" w:hAnsi="Times New Roman" w:cs="Times New Roman"/>
          <w:b/>
          <w:bCs/>
          <w:u w:val="single"/>
        </w:rPr>
      </w:pPr>
      <w:r w:rsidRPr="00E61085">
        <w:rPr>
          <w:rFonts w:ascii="Times New Roman" w:hAnsi="Times New Roman" w:cs="Times New Roman"/>
        </w:rPr>
        <w:t>1.</w:t>
      </w:r>
      <w:r>
        <w:rPr>
          <w:rFonts w:ascii="Times New Roman" w:hAnsi="Times New Roman" w:cs="Times New Roman"/>
        </w:rPr>
        <w:t xml:space="preserve"> </w:t>
      </w:r>
      <w:r w:rsidR="00EC6391" w:rsidRPr="00E61085">
        <w:rPr>
          <w:rFonts w:ascii="Times New Roman" w:hAnsi="Times New Roman" w:cs="Times New Roman"/>
        </w:rPr>
        <w:t xml:space="preserve">Przy wyborze oferty Zamawiający będzie się kierował </w:t>
      </w:r>
      <w:r w:rsidR="00EC6391" w:rsidRPr="00E61085">
        <w:rPr>
          <w:rFonts w:ascii="Times New Roman" w:hAnsi="Times New Roman" w:cs="Times New Roman"/>
          <w:b/>
          <w:bCs/>
          <w:u w:val="single"/>
        </w:rPr>
        <w:t>następującymi kryteriami oceny ofert:</w:t>
      </w:r>
    </w:p>
    <w:p w14:paraId="1E812603" w14:textId="77777777" w:rsidR="00E61085" w:rsidRPr="00E61085" w:rsidRDefault="00E61085" w:rsidP="00E61085">
      <w:pPr>
        <w:ind w:left="0"/>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lastRenderedPageBreak/>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0" w:name="_Hlk1420109"/>
      <w:r w:rsidRPr="0033059E">
        <w:rPr>
          <w:rFonts w:ascii="Times New Roman" w:hAnsi="Times New Roman" w:cs="Times New Roman"/>
        </w:rPr>
        <w:t>niepodlegającej odrzuceniu</w:t>
      </w:r>
      <w:bookmarkEnd w:id="30"/>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1"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1"/>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2"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3" w:name="bookmark279"/>
      <w:bookmarkEnd w:id="33"/>
    </w:p>
    <w:p w14:paraId="5DE237CE" w14:textId="77777777" w:rsidR="00125C5C" w:rsidRDefault="000B41F4" w:rsidP="00125C5C">
      <w:pPr>
        <w:pStyle w:val="Akapitzlist"/>
        <w:numPr>
          <w:ilvl w:val="0"/>
          <w:numId w:val="8"/>
        </w:numPr>
        <w:rPr>
          <w:rFonts w:ascii="Times New Roman" w:hAnsi="Times New Roman" w:cs="Times New Roman"/>
        </w:rPr>
      </w:pPr>
      <w:r w:rsidRPr="00125C5C">
        <w:rPr>
          <w:rFonts w:ascii="Times New Roman" w:hAnsi="Times New Roman" w:cs="Times New Roman"/>
        </w:rPr>
        <w:t>Zaoferowany okres gwara</w:t>
      </w:r>
      <w:r w:rsidR="00CD021A" w:rsidRPr="00125C5C">
        <w:rPr>
          <w:rFonts w:ascii="Times New Roman" w:hAnsi="Times New Roman" w:cs="Times New Roman"/>
        </w:rPr>
        <w:t>n</w:t>
      </w:r>
      <w:r w:rsidRPr="00125C5C">
        <w:rPr>
          <w:rFonts w:ascii="Times New Roman" w:hAnsi="Times New Roman" w:cs="Times New Roman"/>
        </w:rPr>
        <w:t>cji jest tożsamy z zaoferowanym okresem rękojmi. Okres rękojmi zostaje więc roz</w:t>
      </w:r>
      <w:r w:rsidR="00CD021A" w:rsidRPr="00125C5C">
        <w:rPr>
          <w:rFonts w:ascii="Times New Roman" w:hAnsi="Times New Roman" w:cs="Times New Roman"/>
        </w:rPr>
        <w:t>sz</w:t>
      </w:r>
      <w:r w:rsidRPr="00125C5C">
        <w:rPr>
          <w:rFonts w:ascii="Times New Roman" w:hAnsi="Times New Roman" w:cs="Times New Roman"/>
        </w:rPr>
        <w:t>erzony analogicznie do zaoferowanego okresu gwarancji!;</w:t>
      </w:r>
    </w:p>
    <w:p w14:paraId="497D999F" w14:textId="23D05D30" w:rsidR="00125C5C"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 xml:space="preserve">Minimalny okres gwarancji wynosi </w:t>
      </w:r>
      <w:r w:rsidR="009F6782">
        <w:rPr>
          <w:rFonts w:ascii="Times New Roman" w:hAnsi="Times New Roman" w:cs="Times New Roman"/>
        </w:rPr>
        <w:t>12</w:t>
      </w:r>
      <w:r w:rsidRPr="00125C5C">
        <w:rPr>
          <w:rFonts w:ascii="Times New Roman" w:hAnsi="Times New Roman" w:cs="Times New Roman"/>
        </w:rPr>
        <w:t xml:space="preserve"> miesięcy od daty odbioru końcowego przedmiotu zamówienia;</w:t>
      </w:r>
    </w:p>
    <w:p w14:paraId="55C0A60E" w14:textId="787DFC86" w:rsidR="000B41F4"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 xml:space="preserve">Maksymalny okres gwarancji dla oceny oferty wynosi </w:t>
      </w:r>
      <w:r w:rsidR="009F6782">
        <w:rPr>
          <w:rFonts w:ascii="Times New Roman" w:hAnsi="Times New Roman" w:cs="Times New Roman"/>
        </w:rPr>
        <w:t>36</w:t>
      </w:r>
      <w:r w:rsidRPr="00125C5C">
        <w:rPr>
          <w:rFonts w:ascii="Times New Roman" w:hAnsi="Times New Roman" w:cs="Times New Roman"/>
        </w:rPr>
        <w:t xml:space="preserve"> miesięcy od daty odbioru końcowego przedmiotu zamówienia;</w:t>
      </w:r>
      <w:bookmarkStart w:id="34" w:name="bookmark280"/>
      <w:bookmarkEnd w:id="34"/>
    </w:p>
    <w:p w14:paraId="5AAF46FE" w14:textId="1F9BBA2B" w:rsidR="000B41F4" w:rsidRPr="00CD021A" w:rsidRDefault="000B41F4" w:rsidP="00CD021A">
      <w:pPr>
        <w:rPr>
          <w:rFonts w:ascii="Times New Roman" w:hAnsi="Times New Roman" w:cs="Times New Roman"/>
        </w:rPr>
      </w:pPr>
      <w:bookmarkStart w:id="35" w:name="bookmark282"/>
      <w:bookmarkEnd w:id="35"/>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6" w:name="bookmark283"/>
      <w:bookmarkEnd w:id="36"/>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37" w:name="bookmark284"/>
      <w:bookmarkEnd w:id="37"/>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2"/>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lastRenderedPageBreak/>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8"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 xml:space="preserve">eżeli zostanie wybrana oferta wykonawców wspólnie ubiegających się o udzielenie zamówienia, zamawiający będzie żądał przed zawarciem umowy w sprawie zamówienia publicznego kopii umowy </w:t>
      </w:r>
      <w:r w:rsidR="00271729"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8"/>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9" w:name="bookmark209"/>
      <w:bookmarkEnd w:id="39"/>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0" w:name="bookmark295"/>
      <w:bookmarkEnd w:id="40"/>
    </w:p>
    <w:p w14:paraId="5452A952" w14:textId="286CE556" w:rsidR="00B77D10" w:rsidRPr="00BF06CB" w:rsidRDefault="00B77D10" w:rsidP="00B77D10">
      <w:pPr>
        <w:autoSpaceDE w:val="0"/>
        <w:autoSpaceDN w:val="0"/>
        <w:adjustRightInd w:val="0"/>
        <w:rPr>
          <w:rFonts w:ascii="Times New Roman" w:hAnsi="Times New Roman" w:cs="Times New Roman"/>
          <w:color w:val="000000"/>
          <w:sz w:val="24"/>
          <w:szCs w:val="24"/>
        </w:rPr>
      </w:pPr>
      <w:r w:rsidRPr="00BF06CB">
        <w:rPr>
          <w:rFonts w:ascii="Times New Roman" w:hAnsi="Times New Roman" w:cs="Times New Roman"/>
          <w:color w:val="000000"/>
        </w:rPr>
        <w:t>1. Zamawiający</w:t>
      </w:r>
      <w:r w:rsidR="00753258" w:rsidRPr="00BF06CB">
        <w:rPr>
          <w:rFonts w:ascii="Times New Roman" w:hAnsi="Times New Roman" w:cs="Times New Roman"/>
          <w:color w:val="000000"/>
        </w:rPr>
        <w:t xml:space="preserve"> </w:t>
      </w:r>
      <w:r w:rsidR="009F6782" w:rsidRPr="00BF06CB">
        <w:rPr>
          <w:rFonts w:ascii="Times New Roman" w:hAnsi="Times New Roman" w:cs="Times New Roman"/>
          <w:color w:val="000000"/>
        </w:rPr>
        <w:t xml:space="preserve">nie </w:t>
      </w:r>
      <w:r w:rsidRPr="00BF06CB">
        <w:rPr>
          <w:rFonts w:ascii="Times New Roman" w:hAnsi="Times New Roman" w:cs="Times New Roman"/>
          <w:color w:val="000000"/>
        </w:rPr>
        <w:t>wymaga zabezpieczenia należytego wykonania umowy od Wykonawcy, którego oferta została wybrana jako najkorzystniejsza</w:t>
      </w:r>
      <w:r w:rsidR="00125C5C" w:rsidRPr="00BF06CB">
        <w:rPr>
          <w:rFonts w:ascii="Times New Roman" w:hAnsi="Times New Roman" w:cs="Times New Roman"/>
          <w:color w:val="000000"/>
        </w:rPr>
        <w:t>.</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bookmarkStart w:id="41" w:name="bookmark309"/>
      <w:bookmarkStart w:id="42" w:name="bookmark311"/>
      <w:bookmarkEnd w:id="41"/>
      <w:bookmarkEnd w:id="42"/>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lastRenderedPageBreak/>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4"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5"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Default="00A72A00" w:rsidP="002274F2">
      <w:pPr>
        <w:pStyle w:val="Akapitzlist"/>
        <w:suppressAutoHyphens/>
        <w:ind w:left="0"/>
        <w:rPr>
          <w:rFonts w:ascii="Times New Roman" w:hAnsi="Times New Roman" w:cs="Times New Roman"/>
        </w:rPr>
      </w:pPr>
    </w:p>
    <w:p w14:paraId="3543E42A" w14:textId="77777777" w:rsidR="00E61085" w:rsidRDefault="00E61085" w:rsidP="002274F2">
      <w:pPr>
        <w:pStyle w:val="Akapitzlist"/>
        <w:suppressAutoHyphens/>
        <w:ind w:left="0"/>
        <w:rPr>
          <w:rFonts w:ascii="Times New Roman" w:hAnsi="Times New Roman" w:cs="Times New Roman"/>
        </w:rPr>
      </w:pPr>
    </w:p>
    <w:p w14:paraId="5208F516" w14:textId="77777777" w:rsidR="00E61085" w:rsidRPr="00777147" w:rsidRDefault="00E61085"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4D5FAC53" w14:textId="77777777" w:rsidR="00BF06CB" w:rsidRDefault="00BF06CB" w:rsidP="00BF06CB">
      <w:pPr>
        <w:ind w:left="0"/>
        <w:rPr>
          <w:rFonts w:ascii="Times New Roman" w:hAnsi="Times New Roman" w:cs="Times New Roman"/>
          <w:lang w:eastAsia="pl-PL"/>
        </w:rPr>
      </w:pPr>
      <w:bookmarkStart w:id="43" w:name="_Hlk38372937"/>
    </w:p>
    <w:p w14:paraId="138459DC" w14:textId="207897AE" w:rsidR="008F19EA" w:rsidRPr="00BF06CB" w:rsidRDefault="008F19EA" w:rsidP="00BF06CB">
      <w:pPr>
        <w:rPr>
          <w:rFonts w:ascii="Times New Roman" w:hAnsi="Times New Roman" w:cs="Times New Roman"/>
        </w:rPr>
      </w:pPr>
      <w:r w:rsidRPr="00BF06C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6"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30A9CE36" w:rsidR="008F19EA" w:rsidRPr="00804999" w:rsidRDefault="008F19EA" w:rsidP="009F6782">
      <w:pPr>
        <w:ind w:right="-284"/>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9F6782">
        <w:rPr>
          <w:rFonts w:ascii="Times New Roman" w:hAnsi="Times New Roman" w:cs="Times New Roman"/>
        </w:rPr>
        <w:t>.:</w:t>
      </w:r>
      <w:r w:rsidR="00804999" w:rsidRPr="009F6782">
        <w:rPr>
          <w:rFonts w:ascii="Times New Roman" w:hAnsi="Times New Roman" w:cs="Times New Roman"/>
          <w:b/>
          <w:bCs/>
        </w:rPr>
        <w:t xml:space="preserve"> </w:t>
      </w:r>
      <w:r w:rsidR="009F6782" w:rsidRPr="009F6782">
        <w:rPr>
          <w:rFonts w:ascii="Times New Roman" w:hAnsi="Times New Roman" w:cs="Times New Roman"/>
          <w:b/>
          <w:bCs/>
        </w:rPr>
        <w:t>Strzelnica wirtualna w Gminie Brzozie</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125C5C">
        <w:rPr>
          <w:rFonts w:ascii="Times New Roman" w:hAnsi="Times New Roman" w:cs="Times New Roman"/>
        </w:rPr>
        <w:t>5.</w:t>
      </w:r>
      <w:r w:rsidR="009F6782">
        <w:rPr>
          <w:rFonts w:ascii="Times New Roman" w:hAnsi="Times New Roman" w:cs="Times New Roman"/>
        </w:rPr>
        <w:t>8</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18 RODO prawo żądania od administratora ograniczenia przetwarzania danych osobowych z zastrzeżeniem przypadków, o których mowa w art. 18 ust. 2 RODO, przy czym prawo do </w:t>
      </w:r>
      <w:r w:rsidRPr="008F19EA">
        <w:rPr>
          <w:rFonts w:ascii="Times New Roman" w:eastAsia="Times New Roman" w:hAnsi="Times New Roman" w:cs="Times New Roman"/>
          <w:color w:val="000000"/>
          <w:lang w:eastAsia="pl-PL"/>
        </w:rPr>
        <w:lastRenderedPageBreak/>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7"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43"/>
    </w:p>
    <w:p w14:paraId="2831F6E1" w14:textId="77777777" w:rsidR="00E61085" w:rsidRDefault="00E61085" w:rsidP="00EC6391">
      <w:pPr>
        <w:spacing w:after="150"/>
        <w:rPr>
          <w:rFonts w:ascii="Times New Roman" w:hAnsi="Times New Roman" w:cs="Times New Roman"/>
          <w:i/>
          <w:sz w:val="20"/>
          <w:szCs w:val="20"/>
        </w:rPr>
      </w:pPr>
    </w:p>
    <w:p w14:paraId="19519A8B" w14:textId="3CAF3285"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38"/>
      <w:footerReference w:type="even" r:id="rId39"/>
      <w:footerReference w:type="default" r:id="rId40"/>
      <w:headerReference w:type="first" r:id="rId41"/>
      <w:footerReference w:type="first" r:id="rId42"/>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EEC9D" w14:textId="77777777" w:rsidR="003A559D" w:rsidRDefault="003A559D" w:rsidP="000C76AE">
      <w:pPr>
        <w:spacing w:line="240" w:lineRule="auto"/>
      </w:pPr>
      <w:r>
        <w:separator/>
      </w:r>
    </w:p>
  </w:endnote>
  <w:endnote w:type="continuationSeparator" w:id="0">
    <w:p w14:paraId="59C859AE" w14:textId="77777777" w:rsidR="003A559D" w:rsidRDefault="003A559D"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6CC59226" w:rsidR="00D01CD9" w:rsidRDefault="00475CA8" w:rsidP="00475CA8">
    <w:pPr>
      <w:pStyle w:val="Stopka"/>
      <w:jc w:val="center"/>
    </w:pPr>
    <w:r w:rsidRPr="00475CA8">
      <w:rPr>
        <w:i/>
        <w:iCs/>
      </w:rPr>
      <w:t xml:space="preserve">Projekt pn. „Strzelnica wirtualna w Gminie Brzozie” </w:t>
    </w:r>
    <w:r w:rsidRPr="00475CA8">
      <w:rPr>
        <w:i/>
        <w:iCs/>
      </w:rPr>
      <w:br/>
      <w:t xml:space="preserve">dofinansowano ze środków państwowego funduszu celowego. </w:t>
    </w:r>
    <w:r w:rsidRPr="00475CA8">
      <w:rPr>
        <w:i/>
        <w:iCs/>
      </w:rPr>
      <w:br/>
    </w:r>
    <w:r>
      <w:rPr>
        <w:i/>
        <w:iCs/>
      </w:rPr>
      <w:t xml:space="preserve">                            </w:t>
    </w:r>
    <w:r w:rsidRPr="00475CA8">
      <w:rPr>
        <w:i/>
        <w:iCs/>
      </w:rPr>
      <w:t>Dotacja celowa finansowana ze środków Ministerstwa Obrony Narodowej</w:t>
    </w:r>
    <w:sdt>
      <w:sdtPr>
        <w:id w:val="-810172126"/>
        <w:docPartObj>
          <w:docPartGallery w:val="Page Numbers (Bottom of Page)"/>
          <w:docPartUnique/>
        </w:docPartObj>
      </w:sdtPr>
      <w:sdtContent>
        <w:r>
          <w:t xml:space="preserve"> </w:t>
        </w:r>
        <w:r>
          <w:tab/>
        </w:r>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1A80" w14:textId="77777777" w:rsidR="003A559D" w:rsidRDefault="003A559D" w:rsidP="000C76AE">
      <w:pPr>
        <w:spacing w:line="240" w:lineRule="auto"/>
      </w:pPr>
      <w:r>
        <w:separator/>
      </w:r>
    </w:p>
  </w:footnote>
  <w:footnote w:type="continuationSeparator" w:id="0">
    <w:p w14:paraId="0928ECF7" w14:textId="77777777" w:rsidR="003A559D" w:rsidRDefault="003A559D"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1F08BADD"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1F8E5120"/>
    <w:multiLevelType w:val="hybridMultilevel"/>
    <w:tmpl w:val="2926117E"/>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7A3625"/>
    <w:multiLevelType w:val="hybridMultilevel"/>
    <w:tmpl w:val="859E6306"/>
    <w:lvl w:ilvl="0" w:tplc="D1C61F2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29F02299"/>
    <w:multiLevelType w:val="hybridMultilevel"/>
    <w:tmpl w:val="8F007ABE"/>
    <w:lvl w:ilvl="0" w:tplc="4938643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F95AA4"/>
    <w:multiLevelType w:val="hybridMultilevel"/>
    <w:tmpl w:val="45925012"/>
    <w:lvl w:ilvl="0" w:tplc="2A9049FE">
      <w:start w:val="1"/>
      <w:numFmt w:val="decimal"/>
      <w:lvlText w:val="%1)"/>
      <w:lvlJc w:val="left"/>
      <w:pPr>
        <w:ind w:left="156" w:hanging="360"/>
      </w:pPr>
      <w:rPr>
        <w:rFonts w:ascii="Times New Roman" w:hAnsi="Times New Roman" w:cs="Times New Roman" w:hint="default"/>
        <w:b w:val="0"/>
        <w:bCs/>
        <w:sz w:val="22"/>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6" w15:restartNumberingAfterBreak="0">
    <w:nsid w:val="35802073"/>
    <w:multiLevelType w:val="hybridMultilevel"/>
    <w:tmpl w:val="C3DECCEE"/>
    <w:lvl w:ilvl="0" w:tplc="6448B50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8" w15:restartNumberingAfterBreak="0">
    <w:nsid w:val="4B5F524A"/>
    <w:multiLevelType w:val="hybridMultilevel"/>
    <w:tmpl w:val="A64062BA"/>
    <w:lvl w:ilvl="0" w:tplc="48820D40">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9"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10" w15:restartNumberingAfterBreak="0">
    <w:nsid w:val="7D1C723F"/>
    <w:multiLevelType w:val="hybridMultilevel"/>
    <w:tmpl w:val="5EF8B582"/>
    <w:lvl w:ilvl="0" w:tplc="D042ECFC">
      <w:start w:val="1"/>
      <w:numFmt w:val="decimal"/>
      <w:lvlText w:val="%1)"/>
      <w:lvlJc w:val="left"/>
      <w:pPr>
        <w:ind w:left="156" w:hanging="360"/>
      </w:pPr>
      <w:rPr>
        <w:rFonts w:ascii="Times New Roman" w:hAnsi="Times New Roman" w:cs="Times New Roman" w:hint="default"/>
        <w:b/>
        <w:bCs/>
        <w:sz w:val="24"/>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4"/>
  </w:num>
  <w:num w:numId="2" w16cid:durableId="1125931836">
    <w:abstractNumId w:val="7"/>
  </w:num>
  <w:num w:numId="3" w16cid:durableId="145980873">
    <w:abstractNumId w:val="9"/>
  </w:num>
  <w:num w:numId="4" w16cid:durableId="1559516248">
    <w:abstractNumId w:val="2"/>
  </w:num>
  <w:num w:numId="5" w16cid:durableId="1794209255">
    <w:abstractNumId w:val="5"/>
  </w:num>
  <w:num w:numId="6" w16cid:durableId="346639504">
    <w:abstractNumId w:val="10"/>
  </w:num>
  <w:num w:numId="7" w16cid:durableId="1762488528">
    <w:abstractNumId w:val="8"/>
  </w:num>
  <w:num w:numId="8" w16cid:durableId="609512509">
    <w:abstractNumId w:val="3"/>
  </w:num>
  <w:num w:numId="9" w16cid:durableId="2136674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2897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5C0A"/>
    <w:rsid w:val="00016AED"/>
    <w:rsid w:val="00017B55"/>
    <w:rsid w:val="00020D2C"/>
    <w:rsid w:val="00021FB0"/>
    <w:rsid w:val="00022F21"/>
    <w:rsid w:val="00026CAD"/>
    <w:rsid w:val="00030ACA"/>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5581"/>
    <w:rsid w:val="00096DAC"/>
    <w:rsid w:val="000A02A7"/>
    <w:rsid w:val="000A21A1"/>
    <w:rsid w:val="000A2DCD"/>
    <w:rsid w:val="000A6113"/>
    <w:rsid w:val="000A6B96"/>
    <w:rsid w:val="000B2181"/>
    <w:rsid w:val="000B283C"/>
    <w:rsid w:val="000B41F4"/>
    <w:rsid w:val="000B629C"/>
    <w:rsid w:val="000B73AB"/>
    <w:rsid w:val="000B7CD2"/>
    <w:rsid w:val="000C1752"/>
    <w:rsid w:val="000C269C"/>
    <w:rsid w:val="000C5FEB"/>
    <w:rsid w:val="000C76AE"/>
    <w:rsid w:val="000D04DA"/>
    <w:rsid w:val="000D4FC3"/>
    <w:rsid w:val="000D7341"/>
    <w:rsid w:val="000E2B7A"/>
    <w:rsid w:val="000E4936"/>
    <w:rsid w:val="000E68E1"/>
    <w:rsid w:val="000F0C2A"/>
    <w:rsid w:val="000F5264"/>
    <w:rsid w:val="000F5B24"/>
    <w:rsid w:val="000F7CDE"/>
    <w:rsid w:val="00103176"/>
    <w:rsid w:val="00104C79"/>
    <w:rsid w:val="00107A10"/>
    <w:rsid w:val="00112481"/>
    <w:rsid w:val="00112DD2"/>
    <w:rsid w:val="00115F07"/>
    <w:rsid w:val="001161F8"/>
    <w:rsid w:val="00116306"/>
    <w:rsid w:val="00116890"/>
    <w:rsid w:val="00117383"/>
    <w:rsid w:val="0012079C"/>
    <w:rsid w:val="00122547"/>
    <w:rsid w:val="0012276F"/>
    <w:rsid w:val="00123AD8"/>
    <w:rsid w:val="00124076"/>
    <w:rsid w:val="00125B5E"/>
    <w:rsid w:val="00125C5C"/>
    <w:rsid w:val="00126BA3"/>
    <w:rsid w:val="00127F19"/>
    <w:rsid w:val="00131E63"/>
    <w:rsid w:val="001340C5"/>
    <w:rsid w:val="0013760E"/>
    <w:rsid w:val="00141E19"/>
    <w:rsid w:val="00145734"/>
    <w:rsid w:val="001457E7"/>
    <w:rsid w:val="00146E0B"/>
    <w:rsid w:val="001532D7"/>
    <w:rsid w:val="00154080"/>
    <w:rsid w:val="00161CD6"/>
    <w:rsid w:val="00162DEA"/>
    <w:rsid w:val="00163849"/>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72E9"/>
    <w:rsid w:val="001D3874"/>
    <w:rsid w:val="001D602D"/>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34CA"/>
    <w:rsid w:val="002274F2"/>
    <w:rsid w:val="0023155A"/>
    <w:rsid w:val="00246FF7"/>
    <w:rsid w:val="00250E0B"/>
    <w:rsid w:val="0025163C"/>
    <w:rsid w:val="00253A20"/>
    <w:rsid w:val="002609D2"/>
    <w:rsid w:val="0026256C"/>
    <w:rsid w:val="002639FA"/>
    <w:rsid w:val="0026496D"/>
    <w:rsid w:val="0026654F"/>
    <w:rsid w:val="00266797"/>
    <w:rsid w:val="00271729"/>
    <w:rsid w:val="00271731"/>
    <w:rsid w:val="00271A42"/>
    <w:rsid w:val="00272911"/>
    <w:rsid w:val="00280E70"/>
    <w:rsid w:val="00287557"/>
    <w:rsid w:val="002920C3"/>
    <w:rsid w:val="00292285"/>
    <w:rsid w:val="00292B29"/>
    <w:rsid w:val="00293E17"/>
    <w:rsid w:val="002954D3"/>
    <w:rsid w:val="002A48EA"/>
    <w:rsid w:val="002A6312"/>
    <w:rsid w:val="002A72A7"/>
    <w:rsid w:val="002A7F83"/>
    <w:rsid w:val="002B0C4D"/>
    <w:rsid w:val="002B3818"/>
    <w:rsid w:val="002B4EF6"/>
    <w:rsid w:val="002B5797"/>
    <w:rsid w:val="002B7724"/>
    <w:rsid w:val="002C32DC"/>
    <w:rsid w:val="002C3D42"/>
    <w:rsid w:val="002C47E6"/>
    <w:rsid w:val="002C5D0D"/>
    <w:rsid w:val="002D0992"/>
    <w:rsid w:val="002D3586"/>
    <w:rsid w:val="002D483B"/>
    <w:rsid w:val="002D68FB"/>
    <w:rsid w:val="002D72C2"/>
    <w:rsid w:val="002E5490"/>
    <w:rsid w:val="002E749A"/>
    <w:rsid w:val="002E7F25"/>
    <w:rsid w:val="002F390F"/>
    <w:rsid w:val="002F5F85"/>
    <w:rsid w:val="002F74F2"/>
    <w:rsid w:val="00300AEE"/>
    <w:rsid w:val="00300CFD"/>
    <w:rsid w:val="0030224E"/>
    <w:rsid w:val="00303380"/>
    <w:rsid w:val="003033FB"/>
    <w:rsid w:val="00306CEC"/>
    <w:rsid w:val="00307D22"/>
    <w:rsid w:val="00310AC9"/>
    <w:rsid w:val="0031435F"/>
    <w:rsid w:val="00314744"/>
    <w:rsid w:val="00317F93"/>
    <w:rsid w:val="003220F7"/>
    <w:rsid w:val="00322968"/>
    <w:rsid w:val="00326551"/>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4A07"/>
    <w:rsid w:val="00365B3A"/>
    <w:rsid w:val="00365CD1"/>
    <w:rsid w:val="00366EE0"/>
    <w:rsid w:val="0037420A"/>
    <w:rsid w:val="00377C31"/>
    <w:rsid w:val="00380FE4"/>
    <w:rsid w:val="003810C8"/>
    <w:rsid w:val="003837C4"/>
    <w:rsid w:val="00383900"/>
    <w:rsid w:val="00386F68"/>
    <w:rsid w:val="00391090"/>
    <w:rsid w:val="0039296E"/>
    <w:rsid w:val="00396941"/>
    <w:rsid w:val="0039767A"/>
    <w:rsid w:val="003A0681"/>
    <w:rsid w:val="003A2D11"/>
    <w:rsid w:val="003A486C"/>
    <w:rsid w:val="003A559D"/>
    <w:rsid w:val="003A5DE2"/>
    <w:rsid w:val="003A60FD"/>
    <w:rsid w:val="003A68B7"/>
    <w:rsid w:val="003B013A"/>
    <w:rsid w:val="003B01FE"/>
    <w:rsid w:val="003B0999"/>
    <w:rsid w:val="003B19B0"/>
    <w:rsid w:val="003B598B"/>
    <w:rsid w:val="003B5AE1"/>
    <w:rsid w:val="003B6182"/>
    <w:rsid w:val="003B6AF4"/>
    <w:rsid w:val="003C0DAF"/>
    <w:rsid w:val="003C1E88"/>
    <w:rsid w:val="003C2146"/>
    <w:rsid w:val="003C2396"/>
    <w:rsid w:val="003C580A"/>
    <w:rsid w:val="003C7186"/>
    <w:rsid w:val="003C7B94"/>
    <w:rsid w:val="003D0A44"/>
    <w:rsid w:val="003D1136"/>
    <w:rsid w:val="003D2AD2"/>
    <w:rsid w:val="003D3543"/>
    <w:rsid w:val="003D4FD8"/>
    <w:rsid w:val="003E130A"/>
    <w:rsid w:val="003E7E34"/>
    <w:rsid w:val="003F21B3"/>
    <w:rsid w:val="003F37B9"/>
    <w:rsid w:val="003F5B46"/>
    <w:rsid w:val="00400663"/>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2EE"/>
    <w:rsid w:val="0044062E"/>
    <w:rsid w:val="00440CAB"/>
    <w:rsid w:val="004431F2"/>
    <w:rsid w:val="004439B5"/>
    <w:rsid w:val="00443D22"/>
    <w:rsid w:val="00454D59"/>
    <w:rsid w:val="0046246A"/>
    <w:rsid w:val="00462616"/>
    <w:rsid w:val="00462F97"/>
    <w:rsid w:val="00463EEE"/>
    <w:rsid w:val="004653BD"/>
    <w:rsid w:val="00465DD7"/>
    <w:rsid w:val="004726B5"/>
    <w:rsid w:val="00474A17"/>
    <w:rsid w:val="004750B9"/>
    <w:rsid w:val="00475CA8"/>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17EA8"/>
    <w:rsid w:val="00520A42"/>
    <w:rsid w:val="0052264F"/>
    <w:rsid w:val="00524C1F"/>
    <w:rsid w:val="00524FF5"/>
    <w:rsid w:val="0052583A"/>
    <w:rsid w:val="005307E0"/>
    <w:rsid w:val="00532666"/>
    <w:rsid w:val="00534888"/>
    <w:rsid w:val="00541AAF"/>
    <w:rsid w:val="005423D7"/>
    <w:rsid w:val="005432D0"/>
    <w:rsid w:val="00544EBB"/>
    <w:rsid w:val="00552F3A"/>
    <w:rsid w:val="0055391E"/>
    <w:rsid w:val="0055578D"/>
    <w:rsid w:val="0055635F"/>
    <w:rsid w:val="005608CD"/>
    <w:rsid w:val="005622EC"/>
    <w:rsid w:val="00562FD6"/>
    <w:rsid w:val="005640A9"/>
    <w:rsid w:val="00565D4A"/>
    <w:rsid w:val="0056635A"/>
    <w:rsid w:val="00566FAB"/>
    <w:rsid w:val="00570059"/>
    <w:rsid w:val="00570100"/>
    <w:rsid w:val="00570894"/>
    <w:rsid w:val="0057219A"/>
    <w:rsid w:val="00574117"/>
    <w:rsid w:val="00574497"/>
    <w:rsid w:val="0057630D"/>
    <w:rsid w:val="005802AD"/>
    <w:rsid w:val="00585E58"/>
    <w:rsid w:val="005878A9"/>
    <w:rsid w:val="005913E0"/>
    <w:rsid w:val="0059328C"/>
    <w:rsid w:val="005938F7"/>
    <w:rsid w:val="00595241"/>
    <w:rsid w:val="005A2208"/>
    <w:rsid w:val="005A4415"/>
    <w:rsid w:val="005A4886"/>
    <w:rsid w:val="005A6305"/>
    <w:rsid w:val="005B05DD"/>
    <w:rsid w:val="005B273A"/>
    <w:rsid w:val="005B3108"/>
    <w:rsid w:val="005B6C07"/>
    <w:rsid w:val="005B7B0B"/>
    <w:rsid w:val="005C33D3"/>
    <w:rsid w:val="005C35F5"/>
    <w:rsid w:val="005C5071"/>
    <w:rsid w:val="005C62A5"/>
    <w:rsid w:val="005C7504"/>
    <w:rsid w:val="005D04A9"/>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5F61FE"/>
    <w:rsid w:val="005F7866"/>
    <w:rsid w:val="00601F95"/>
    <w:rsid w:val="006077AA"/>
    <w:rsid w:val="006131BC"/>
    <w:rsid w:val="006175A3"/>
    <w:rsid w:val="00617C5F"/>
    <w:rsid w:val="00621F66"/>
    <w:rsid w:val="006266D9"/>
    <w:rsid w:val="00630BCD"/>
    <w:rsid w:val="00631FF8"/>
    <w:rsid w:val="00634CFC"/>
    <w:rsid w:val="006450CD"/>
    <w:rsid w:val="00650A28"/>
    <w:rsid w:val="00650A6B"/>
    <w:rsid w:val="006534DB"/>
    <w:rsid w:val="00654594"/>
    <w:rsid w:val="00655517"/>
    <w:rsid w:val="00655C62"/>
    <w:rsid w:val="00663861"/>
    <w:rsid w:val="00663ED3"/>
    <w:rsid w:val="00664CF4"/>
    <w:rsid w:val="0066518E"/>
    <w:rsid w:val="0067041B"/>
    <w:rsid w:val="00672AF4"/>
    <w:rsid w:val="00686223"/>
    <w:rsid w:val="00691865"/>
    <w:rsid w:val="00693E7E"/>
    <w:rsid w:val="006A0A1B"/>
    <w:rsid w:val="006B4314"/>
    <w:rsid w:val="006B44A6"/>
    <w:rsid w:val="006B6294"/>
    <w:rsid w:val="006C0209"/>
    <w:rsid w:val="006C051B"/>
    <w:rsid w:val="006C29ED"/>
    <w:rsid w:val="006C2DB7"/>
    <w:rsid w:val="006C2F04"/>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0226"/>
    <w:rsid w:val="0070339C"/>
    <w:rsid w:val="007036E1"/>
    <w:rsid w:val="00710F17"/>
    <w:rsid w:val="00712212"/>
    <w:rsid w:val="00712530"/>
    <w:rsid w:val="00712BB2"/>
    <w:rsid w:val="00716861"/>
    <w:rsid w:val="0071754C"/>
    <w:rsid w:val="00725F86"/>
    <w:rsid w:val="007271C0"/>
    <w:rsid w:val="0072765D"/>
    <w:rsid w:val="00727D5E"/>
    <w:rsid w:val="00730F16"/>
    <w:rsid w:val="00731355"/>
    <w:rsid w:val="00731A2F"/>
    <w:rsid w:val="0073225A"/>
    <w:rsid w:val="00733618"/>
    <w:rsid w:val="00736E86"/>
    <w:rsid w:val="00737155"/>
    <w:rsid w:val="0073771C"/>
    <w:rsid w:val="00740386"/>
    <w:rsid w:val="00740DBB"/>
    <w:rsid w:val="00747EAA"/>
    <w:rsid w:val="0075200F"/>
    <w:rsid w:val="007522E6"/>
    <w:rsid w:val="00753258"/>
    <w:rsid w:val="00757730"/>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7D9"/>
    <w:rsid w:val="007B3C63"/>
    <w:rsid w:val="007C0900"/>
    <w:rsid w:val="007C1169"/>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43ED"/>
    <w:rsid w:val="00816D5D"/>
    <w:rsid w:val="008175D8"/>
    <w:rsid w:val="0082009B"/>
    <w:rsid w:val="008206AD"/>
    <w:rsid w:val="00821B3D"/>
    <w:rsid w:val="00824460"/>
    <w:rsid w:val="0082624A"/>
    <w:rsid w:val="00826361"/>
    <w:rsid w:val="00826F33"/>
    <w:rsid w:val="00827DBE"/>
    <w:rsid w:val="008316ED"/>
    <w:rsid w:val="00833875"/>
    <w:rsid w:val="0083406B"/>
    <w:rsid w:val="008347BF"/>
    <w:rsid w:val="00836007"/>
    <w:rsid w:val="00837E14"/>
    <w:rsid w:val="008424C9"/>
    <w:rsid w:val="008427F8"/>
    <w:rsid w:val="00842E28"/>
    <w:rsid w:val="00843857"/>
    <w:rsid w:val="00845430"/>
    <w:rsid w:val="008533D7"/>
    <w:rsid w:val="0085361B"/>
    <w:rsid w:val="00853DD9"/>
    <w:rsid w:val="008542CF"/>
    <w:rsid w:val="00855F7F"/>
    <w:rsid w:val="00861EBE"/>
    <w:rsid w:val="00863686"/>
    <w:rsid w:val="00864905"/>
    <w:rsid w:val="008657A4"/>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1461A"/>
    <w:rsid w:val="00914B61"/>
    <w:rsid w:val="00916453"/>
    <w:rsid w:val="009265B1"/>
    <w:rsid w:val="00926A1D"/>
    <w:rsid w:val="009322AA"/>
    <w:rsid w:val="009345A9"/>
    <w:rsid w:val="0093465E"/>
    <w:rsid w:val="0093526F"/>
    <w:rsid w:val="00935C5B"/>
    <w:rsid w:val="00936D0E"/>
    <w:rsid w:val="0093737A"/>
    <w:rsid w:val="00944987"/>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78C"/>
    <w:rsid w:val="00986A45"/>
    <w:rsid w:val="009918F0"/>
    <w:rsid w:val="00991EDE"/>
    <w:rsid w:val="00993D8B"/>
    <w:rsid w:val="009950FC"/>
    <w:rsid w:val="009965EC"/>
    <w:rsid w:val="00997607"/>
    <w:rsid w:val="00997A11"/>
    <w:rsid w:val="00997C69"/>
    <w:rsid w:val="009A67E8"/>
    <w:rsid w:val="009A6BC4"/>
    <w:rsid w:val="009A7483"/>
    <w:rsid w:val="009B00BD"/>
    <w:rsid w:val="009B0DE8"/>
    <w:rsid w:val="009B2B0B"/>
    <w:rsid w:val="009B7BA2"/>
    <w:rsid w:val="009C475B"/>
    <w:rsid w:val="009C57B2"/>
    <w:rsid w:val="009C7401"/>
    <w:rsid w:val="009C7A90"/>
    <w:rsid w:val="009C7DF1"/>
    <w:rsid w:val="009D2EE9"/>
    <w:rsid w:val="009D548F"/>
    <w:rsid w:val="009D6CFD"/>
    <w:rsid w:val="009D7253"/>
    <w:rsid w:val="009E0C3B"/>
    <w:rsid w:val="009E0E7D"/>
    <w:rsid w:val="009E40CF"/>
    <w:rsid w:val="009E4B12"/>
    <w:rsid w:val="009E5B9F"/>
    <w:rsid w:val="009E7A1C"/>
    <w:rsid w:val="009F053B"/>
    <w:rsid w:val="009F07EF"/>
    <w:rsid w:val="009F21CE"/>
    <w:rsid w:val="009F223B"/>
    <w:rsid w:val="009F3700"/>
    <w:rsid w:val="009F3C0C"/>
    <w:rsid w:val="009F5625"/>
    <w:rsid w:val="009F598C"/>
    <w:rsid w:val="009F5CEB"/>
    <w:rsid w:val="009F6782"/>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4CD6"/>
    <w:rsid w:val="00A36749"/>
    <w:rsid w:val="00A37664"/>
    <w:rsid w:val="00A40254"/>
    <w:rsid w:val="00A40E2F"/>
    <w:rsid w:val="00A421CD"/>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5895"/>
    <w:rsid w:val="00A85A67"/>
    <w:rsid w:val="00A86904"/>
    <w:rsid w:val="00A87760"/>
    <w:rsid w:val="00A924FD"/>
    <w:rsid w:val="00A94D98"/>
    <w:rsid w:val="00A96B29"/>
    <w:rsid w:val="00A96F69"/>
    <w:rsid w:val="00AA2E03"/>
    <w:rsid w:val="00AA356F"/>
    <w:rsid w:val="00AA6885"/>
    <w:rsid w:val="00AB3283"/>
    <w:rsid w:val="00AB414A"/>
    <w:rsid w:val="00AC19BF"/>
    <w:rsid w:val="00AC3BE9"/>
    <w:rsid w:val="00AC5097"/>
    <w:rsid w:val="00AC533A"/>
    <w:rsid w:val="00AC6F5D"/>
    <w:rsid w:val="00AC781C"/>
    <w:rsid w:val="00AD0DA3"/>
    <w:rsid w:val="00AD1721"/>
    <w:rsid w:val="00AD181D"/>
    <w:rsid w:val="00AD1D72"/>
    <w:rsid w:val="00AD4670"/>
    <w:rsid w:val="00AD5C11"/>
    <w:rsid w:val="00AE2546"/>
    <w:rsid w:val="00AE7834"/>
    <w:rsid w:val="00AF10CA"/>
    <w:rsid w:val="00AF133E"/>
    <w:rsid w:val="00AF7264"/>
    <w:rsid w:val="00AF7CCD"/>
    <w:rsid w:val="00B0147D"/>
    <w:rsid w:val="00B01DDE"/>
    <w:rsid w:val="00B02E41"/>
    <w:rsid w:val="00B0556E"/>
    <w:rsid w:val="00B05BA5"/>
    <w:rsid w:val="00B06D8B"/>
    <w:rsid w:val="00B07A66"/>
    <w:rsid w:val="00B12D9B"/>
    <w:rsid w:val="00B133EE"/>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18C0"/>
    <w:rsid w:val="00B623E8"/>
    <w:rsid w:val="00B62BFE"/>
    <w:rsid w:val="00B76BD3"/>
    <w:rsid w:val="00B77D10"/>
    <w:rsid w:val="00B833E1"/>
    <w:rsid w:val="00B84294"/>
    <w:rsid w:val="00B91224"/>
    <w:rsid w:val="00B92F63"/>
    <w:rsid w:val="00B94828"/>
    <w:rsid w:val="00B9517A"/>
    <w:rsid w:val="00BA3C75"/>
    <w:rsid w:val="00BA6672"/>
    <w:rsid w:val="00BA7FCB"/>
    <w:rsid w:val="00BB19AC"/>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1DDF"/>
    <w:rsid w:val="00BE2DD4"/>
    <w:rsid w:val="00BE3765"/>
    <w:rsid w:val="00BE5164"/>
    <w:rsid w:val="00BE7271"/>
    <w:rsid w:val="00BF01B1"/>
    <w:rsid w:val="00BF06CB"/>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C0A"/>
    <w:rsid w:val="00C64038"/>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B5CE0"/>
    <w:rsid w:val="00CB77C7"/>
    <w:rsid w:val="00CC23B6"/>
    <w:rsid w:val="00CC2BCD"/>
    <w:rsid w:val="00CC35C2"/>
    <w:rsid w:val="00CD021A"/>
    <w:rsid w:val="00CD047C"/>
    <w:rsid w:val="00CD17B9"/>
    <w:rsid w:val="00CD5343"/>
    <w:rsid w:val="00CD62FE"/>
    <w:rsid w:val="00CD6906"/>
    <w:rsid w:val="00CE15C1"/>
    <w:rsid w:val="00CE3406"/>
    <w:rsid w:val="00CE4FD2"/>
    <w:rsid w:val="00CE6F44"/>
    <w:rsid w:val="00CF0F84"/>
    <w:rsid w:val="00CF2A49"/>
    <w:rsid w:val="00CF2B8B"/>
    <w:rsid w:val="00CF6B63"/>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0DE3"/>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B61"/>
    <w:rsid w:val="00D460B7"/>
    <w:rsid w:val="00D463EB"/>
    <w:rsid w:val="00D4730F"/>
    <w:rsid w:val="00D50379"/>
    <w:rsid w:val="00D55998"/>
    <w:rsid w:val="00D56734"/>
    <w:rsid w:val="00D60051"/>
    <w:rsid w:val="00D63377"/>
    <w:rsid w:val="00D63FF3"/>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3540"/>
    <w:rsid w:val="00DC637A"/>
    <w:rsid w:val="00DC722A"/>
    <w:rsid w:val="00DC7536"/>
    <w:rsid w:val="00DD262F"/>
    <w:rsid w:val="00DD49EB"/>
    <w:rsid w:val="00DE0DC2"/>
    <w:rsid w:val="00DE7A64"/>
    <w:rsid w:val="00DF4DCD"/>
    <w:rsid w:val="00DF5987"/>
    <w:rsid w:val="00DF6959"/>
    <w:rsid w:val="00E073DB"/>
    <w:rsid w:val="00E173A1"/>
    <w:rsid w:val="00E177A3"/>
    <w:rsid w:val="00E23F35"/>
    <w:rsid w:val="00E24F6B"/>
    <w:rsid w:val="00E253AB"/>
    <w:rsid w:val="00E2631A"/>
    <w:rsid w:val="00E30A7B"/>
    <w:rsid w:val="00E34704"/>
    <w:rsid w:val="00E42538"/>
    <w:rsid w:val="00E45DB7"/>
    <w:rsid w:val="00E4762D"/>
    <w:rsid w:val="00E538FA"/>
    <w:rsid w:val="00E539B1"/>
    <w:rsid w:val="00E5612A"/>
    <w:rsid w:val="00E57AFE"/>
    <w:rsid w:val="00E60552"/>
    <w:rsid w:val="00E6103F"/>
    <w:rsid w:val="00E61085"/>
    <w:rsid w:val="00E6180C"/>
    <w:rsid w:val="00E63CE5"/>
    <w:rsid w:val="00E641A4"/>
    <w:rsid w:val="00E67BD5"/>
    <w:rsid w:val="00E7283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0C5A"/>
    <w:rsid w:val="00EE56A2"/>
    <w:rsid w:val="00EE5F8D"/>
    <w:rsid w:val="00EE6310"/>
    <w:rsid w:val="00EF25A5"/>
    <w:rsid w:val="00EF4D74"/>
    <w:rsid w:val="00EF5907"/>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2774B"/>
    <w:rsid w:val="00F33FA6"/>
    <w:rsid w:val="00F352C6"/>
    <w:rsid w:val="00F35505"/>
    <w:rsid w:val="00F35696"/>
    <w:rsid w:val="00F36EDD"/>
    <w:rsid w:val="00F404D4"/>
    <w:rsid w:val="00F41FAB"/>
    <w:rsid w:val="00F42F42"/>
    <w:rsid w:val="00F4427F"/>
    <w:rsid w:val="00F453D9"/>
    <w:rsid w:val="00F45B5A"/>
    <w:rsid w:val="00F5185F"/>
    <w:rsid w:val="00F5216C"/>
    <w:rsid w:val="00F52F46"/>
    <w:rsid w:val="00F548DC"/>
    <w:rsid w:val="00F5564D"/>
    <w:rsid w:val="00F61124"/>
    <w:rsid w:val="00F6197A"/>
    <w:rsid w:val="00F64540"/>
    <w:rsid w:val="00F667DB"/>
    <w:rsid w:val="00F71EBB"/>
    <w:rsid w:val="00F7506E"/>
    <w:rsid w:val="00F75C44"/>
    <w:rsid w:val="00F76DD7"/>
    <w:rsid w:val="00F76F34"/>
    <w:rsid w:val="00F808C8"/>
    <w:rsid w:val="00F80987"/>
    <w:rsid w:val="00F80B61"/>
    <w:rsid w:val="00F80D8C"/>
    <w:rsid w:val="00F82BC7"/>
    <w:rsid w:val="00F83039"/>
    <w:rsid w:val="00F850B1"/>
    <w:rsid w:val="00F86559"/>
    <w:rsid w:val="00F90C6A"/>
    <w:rsid w:val="00F93467"/>
    <w:rsid w:val="00F9477F"/>
    <w:rsid w:val="00F97738"/>
    <w:rsid w:val="00F97A60"/>
    <w:rsid w:val="00F97C5F"/>
    <w:rsid w:val="00FA3784"/>
    <w:rsid w:val="00FA3AE1"/>
    <w:rsid w:val="00FA4E19"/>
    <w:rsid w:val="00FA5BEA"/>
    <w:rsid w:val="00FA6F9A"/>
    <w:rsid w:val="00FB0E4A"/>
    <w:rsid w:val="00FB1832"/>
    <w:rsid w:val="00FB4769"/>
    <w:rsid w:val="00FC40C3"/>
    <w:rsid w:val="00FC5300"/>
    <w:rsid w:val="00FC5BE8"/>
    <w:rsid w:val="00FC6CDF"/>
    <w:rsid w:val="00FC7D11"/>
    <w:rsid w:val="00FD2B9F"/>
    <w:rsid w:val="00FD2F3B"/>
    <w:rsid w:val="00FE03C6"/>
    <w:rsid w:val="00FE137A"/>
    <w:rsid w:val="00FE32C8"/>
    <w:rsid w:val="00FE3FB6"/>
    <w:rsid w:val="00FE65DB"/>
    <w:rsid w:val="00FE7C1A"/>
    <w:rsid w:val="00FF0D45"/>
    <w:rsid w:val="00FF19A1"/>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1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Nagwek3Znak">
    <w:name w:val="Nagłówek 3 Znak"/>
    <w:basedOn w:val="Domylnaczcionkaakapitu"/>
    <w:link w:val="Nagwek3"/>
    <w:uiPriority w:val="9"/>
    <w:semiHidden/>
    <w:rsid w:val="00731A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192236562">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380398606">
      <w:bodyDiv w:val="1"/>
      <w:marLeft w:val="0"/>
      <w:marRight w:val="0"/>
      <w:marTop w:val="0"/>
      <w:marBottom w:val="0"/>
      <w:divBdr>
        <w:top w:val="none" w:sz="0" w:space="0" w:color="auto"/>
        <w:left w:val="none" w:sz="0" w:space="0" w:color="auto"/>
        <w:bottom w:val="none" w:sz="0" w:space="0" w:color="auto"/>
        <w:right w:val="none" w:sz="0" w:space="0" w:color="auto"/>
      </w:divBdr>
      <w:divsChild>
        <w:div w:id="1644430226">
          <w:marLeft w:val="0"/>
          <w:marRight w:val="0"/>
          <w:marTop w:val="0"/>
          <w:marBottom w:val="0"/>
          <w:divBdr>
            <w:top w:val="none" w:sz="0" w:space="0" w:color="auto"/>
            <w:left w:val="none" w:sz="0" w:space="0" w:color="auto"/>
            <w:bottom w:val="none" w:sz="0" w:space="0" w:color="auto"/>
            <w:right w:val="none" w:sz="0" w:space="0" w:color="auto"/>
          </w:divBdr>
          <w:divsChild>
            <w:div w:id="1699622693">
              <w:marLeft w:val="0"/>
              <w:marRight w:val="0"/>
              <w:marTop w:val="0"/>
              <w:marBottom w:val="0"/>
              <w:divBdr>
                <w:top w:val="none" w:sz="0" w:space="0" w:color="auto"/>
                <w:left w:val="none" w:sz="0" w:space="0" w:color="auto"/>
                <w:bottom w:val="none" w:sz="0" w:space="0" w:color="auto"/>
                <w:right w:val="none" w:sz="0" w:space="0" w:color="auto"/>
              </w:divBdr>
            </w:div>
            <w:div w:id="841160374">
              <w:marLeft w:val="0"/>
              <w:marRight w:val="0"/>
              <w:marTop w:val="0"/>
              <w:marBottom w:val="0"/>
              <w:divBdr>
                <w:top w:val="none" w:sz="0" w:space="0" w:color="auto"/>
                <w:left w:val="none" w:sz="0" w:space="0" w:color="auto"/>
                <w:bottom w:val="none" w:sz="0" w:space="0" w:color="auto"/>
                <w:right w:val="none" w:sz="0" w:space="0" w:color="auto"/>
              </w:divBdr>
              <w:divsChild>
                <w:div w:id="604464786">
                  <w:marLeft w:val="0"/>
                  <w:marRight w:val="0"/>
                  <w:marTop w:val="0"/>
                  <w:marBottom w:val="0"/>
                  <w:divBdr>
                    <w:top w:val="none" w:sz="0" w:space="0" w:color="auto"/>
                    <w:left w:val="none" w:sz="0" w:space="0" w:color="auto"/>
                    <w:bottom w:val="none" w:sz="0" w:space="0" w:color="auto"/>
                    <w:right w:val="none" w:sz="0" w:space="0" w:color="auto"/>
                  </w:divBdr>
                </w:div>
                <w:div w:id="166796988">
                  <w:marLeft w:val="0"/>
                  <w:marRight w:val="0"/>
                  <w:marTop w:val="0"/>
                  <w:marBottom w:val="0"/>
                  <w:divBdr>
                    <w:top w:val="none" w:sz="0" w:space="0" w:color="auto"/>
                    <w:left w:val="none" w:sz="0" w:space="0" w:color="auto"/>
                    <w:bottom w:val="none" w:sz="0" w:space="0" w:color="auto"/>
                    <w:right w:val="none" w:sz="0" w:space="0" w:color="auto"/>
                  </w:divBdr>
                  <w:divsChild>
                    <w:div w:id="345328328">
                      <w:marLeft w:val="0"/>
                      <w:marRight w:val="0"/>
                      <w:marTop w:val="0"/>
                      <w:marBottom w:val="0"/>
                      <w:divBdr>
                        <w:top w:val="none" w:sz="0" w:space="0" w:color="auto"/>
                        <w:left w:val="none" w:sz="0" w:space="0" w:color="auto"/>
                        <w:bottom w:val="none" w:sz="0" w:space="0" w:color="auto"/>
                        <w:right w:val="none" w:sz="0" w:space="0" w:color="auto"/>
                      </w:divBdr>
                    </w:div>
                  </w:divsChild>
                </w:div>
                <w:div w:id="821964286">
                  <w:marLeft w:val="0"/>
                  <w:marRight w:val="0"/>
                  <w:marTop w:val="0"/>
                  <w:marBottom w:val="0"/>
                  <w:divBdr>
                    <w:top w:val="none" w:sz="0" w:space="0" w:color="auto"/>
                    <w:left w:val="none" w:sz="0" w:space="0" w:color="auto"/>
                    <w:bottom w:val="none" w:sz="0" w:space="0" w:color="auto"/>
                    <w:right w:val="none" w:sz="0" w:space="0" w:color="auto"/>
                  </w:divBdr>
                  <w:divsChild>
                    <w:div w:id="900093966">
                      <w:marLeft w:val="0"/>
                      <w:marRight w:val="0"/>
                      <w:marTop w:val="0"/>
                      <w:marBottom w:val="0"/>
                      <w:divBdr>
                        <w:top w:val="none" w:sz="0" w:space="0" w:color="auto"/>
                        <w:left w:val="none" w:sz="0" w:space="0" w:color="auto"/>
                        <w:bottom w:val="none" w:sz="0" w:space="0" w:color="auto"/>
                        <w:right w:val="none" w:sz="0" w:space="0" w:color="auto"/>
                      </w:divBdr>
                    </w:div>
                  </w:divsChild>
                </w:div>
                <w:div w:id="686718448">
                  <w:marLeft w:val="0"/>
                  <w:marRight w:val="0"/>
                  <w:marTop w:val="0"/>
                  <w:marBottom w:val="0"/>
                  <w:divBdr>
                    <w:top w:val="none" w:sz="0" w:space="0" w:color="auto"/>
                    <w:left w:val="none" w:sz="0" w:space="0" w:color="auto"/>
                    <w:bottom w:val="none" w:sz="0" w:space="0" w:color="auto"/>
                    <w:right w:val="none" w:sz="0" w:space="0" w:color="auto"/>
                  </w:divBdr>
                  <w:divsChild>
                    <w:div w:id="1969510100">
                      <w:marLeft w:val="0"/>
                      <w:marRight w:val="0"/>
                      <w:marTop w:val="0"/>
                      <w:marBottom w:val="0"/>
                      <w:divBdr>
                        <w:top w:val="none" w:sz="0" w:space="0" w:color="auto"/>
                        <w:left w:val="none" w:sz="0" w:space="0" w:color="auto"/>
                        <w:bottom w:val="none" w:sz="0" w:space="0" w:color="auto"/>
                        <w:right w:val="none" w:sz="0" w:space="0" w:color="auto"/>
                      </w:divBdr>
                    </w:div>
                  </w:divsChild>
                </w:div>
                <w:div w:id="925722365">
                  <w:marLeft w:val="0"/>
                  <w:marRight w:val="0"/>
                  <w:marTop w:val="0"/>
                  <w:marBottom w:val="0"/>
                  <w:divBdr>
                    <w:top w:val="none" w:sz="0" w:space="0" w:color="auto"/>
                    <w:left w:val="none" w:sz="0" w:space="0" w:color="auto"/>
                    <w:bottom w:val="none" w:sz="0" w:space="0" w:color="auto"/>
                    <w:right w:val="none" w:sz="0" w:space="0" w:color="auto"/>
                  </w:divBdr>
                  <w:divsChild>
                    <w:div w:id="525755834">
                      <w:marLeft w:val="0"/>
                      <w:marRight w:val="0"/>
                      <w:marTop w:val="0"/>
                      <w:marBottom w:val="0"/>
                      <w:divBdr>
                        <w:top w:val="none" w:sz="0" w:space="0" w:color="auto"/>
                        <w:left w:val="none" w:sz="0" w:space="0" w:color="auto"/>
                        <w:bottom w:val="none" w:sz="0" w:space="0" w:color="auto"/>
                        <w:right w:val="none" w:sz="0" w:space="0" w:color="auto"/>
                      </w:divBdr>
                    </w:div>
                  </w:divsChild>
                </w:div>
                <w:div w:id="1464930175">
                  <w:marLeft w:val="0"/>
                  <w:marRight w:val="0"/>
                  <w:marTop w:val="0"/>
                  <w:marBottom w:val="0"/>
                  <w:divBdr>
                    <w:top w:val="none" w:sz="0" w:space="0" w:color="auto"/>
                    <w:left w:val="none" w:sz="0" w:space="0" w:color="auto"/>
                    <w:bottom w:val="none" w:sz="0" w:space="0" w:color="auto"/>
                    <w:right w:val="none" w:sz="0" w:space="0" w:color="auto"/>
                  </w:divBdr>
                  <w:divsChild>
                    <w:div w:id="741102623">
                      <w:marLeft w:val="0"/>
                      <w:marRight w:val="0"/>
                      <w:marTop w:val="0"/>
                      <w:marBottom w:val="0"/>
                      <w:divBdr>
                        <w:top w:val="none" w:sz="0" w:space="0" w:color="auto"/>
                        <w:left w:val="none" w:sz="0" w:space="0" w:color="auto"/>
                        <w:bottom w:val="none" w:sz="0" w:space="0" w:color="auto"/>
                        <w:right w:val="none" w:sz="0" w:space="0" w:color="auto"/>
                      </w:divBdr>
                    </w:div>
                  </w:divsChild>
                </w:div>
                <w:div w:id="1899827649">
                  <w:marLeft w:val="0"/>
                  <w:marRight w:val="0"/>
                  <w:marTop w:val="0"/>
                  <w:marBottom w:val="0"/>
                  <w:divBdr>
                    <w:top w:val="none" w:sz="0" w:space="0" w:color="auto"/>
                    <w:left w:val="none" w:sz="0" w:space="0" w:color="auto"/>
                    <w:bottom w:val="none" w:sz="0" w:space="0" w:color="auto"/>
                    <w:right w:val="none" w:sz="0" w:space="0" w:color="auto"/>
                  </w:divBdr>
                  <w:divsChild>
                    <w:div w:id="430320122">
                      <w:marLeft w:val="0"/>
                      <w:marRight w:val="0"/>
                      <w:marTop w:val="0"/>
                      <w:marBottom w:val="0"/>
                      <w:divBdr>
                        <w:top w:val="none" w:sz="0" w:space="0" w:color="auto"/>
                        <w:left w:val="none" w:sz="0" w:space="0" w:color="auto"/>
                        <w:bottom w:val="none" w:sz="0" w:space="0" w:color="auto"/>
                        <w:right w:val="none" w:sz="0" w:space="0" w:color="auto"/>
                      </w:divBdr>
                    </w:div>
                  </w:divsChild>
                </w:div>
                <w:div w:id="1243561655">
                  <w:marLeft w:val="0"/>
                  <w:marRight w:val="0"/>
                  <w:marTop w:val="0"/>
                  <w:marBottom w:val="0"/>
                  <w:divBdr>
                    <w:top w:val="none" w:sz="0" w:space="0" w:color="auto"/>
                    <w:left w:val="none" w:sz="0" w:space="0" w:color="auto"/>
                    <w:bottom w:val="none" w:sz="0" w:space="0" w:color="auto"/>
                    <w:right w:val="none" w:sz="0" w:space="0" w:color="auto"/>
                  </w:divBdr>
                  <w:divsChild>
                    <w:div w:id="710613356">
                      <w:marLeft w:val="0"/>
                      <w:marRight w:val="0"/>
                      <w:marTop w:val="0"/>
                      <w:marBottom w:val="0"/>
                      <w:divBdr>
                        <w:top w:val="none" w:sz="0" w:space="0" w:color="auto"/>
                        <w:left w:val="none" w:sz="0" w:space="0" w:color="auto"/>
                        <w:bottom w:val="none" w:sz="0" w:space="0" w:color="auto"/>
                        <w:right w:val="none" w:sz="0" w:space="0" w:color="auto"/>
                      </w:divBdr>
                    </w:div>
                  </w:divsChild>
                </w:div>
                <w:div w:id="41175530">
                  <w:marLeft w:val="0"/>
                  <w:marRight w:val="0"/>
                  <w:marTop w:val="0"/>
                  <w:marBottom w:val="0"/>
                  <w:divBdr>
                    <w:top w:val="none" w:sz="0" w:space="0" w:color="auto"/>
                    <w:left w:val="none" w:sz="0" w:space="0" w:color="auto"/>
                    <w:bottom w:val="none" w:sz="0" w:space="0" w:color="auto"/>
                    <w:right w:val="none" w:sz="0" w:space="0" w:color="auto"/>
                  </w:divBdr>
                  <w:divsChild>
                    <w:div w:id="2070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5831">
              <w:marLeft w:val="0"/>
              <w:marRight w:val="0"/>
              <w:marTop w:val="0"/>
              <w:marBottom w:val="0"/>
              <w:divBdr>
                <w:top w:val="none" w:sz="0" w:space="0" w:color="auto"/>
                <w:left w:val="none" w:sz="0" w:space="0" w:color="auto"/>
                <w:bottom w:val="none" w:sz="0" w:space="0" w:color="auto"/>
                <w:right w:val="none" w:sz="0" w:space="0" w:color="auto"/>
              </w:divBdr>
              <w:divsChild>
                <w:div w:id="1098329786">
                  <w:marLeft w:val="0"/>
                  <w:marRight w:val="0"/>
                  <w:marTop w:val="0"/>
                  <w:marBottom w:val="0"/>
                  <w:divBdr>
                    <w:top w:val="none" w:sz="0" w:space="0" w:color="auto"/>
                    <w:left w:val="none" w:sz="0" w:space="0" w:color="auto"/>
                    <w:bottom w:val="none" w:sz="0" w:space="0" w:color="auto"/>
                    <w:right w:val="none" w:sz="0" w:space="0" w:color="auto"/>
                  </w:divBdr>
                </w:div>
              </w:divsChild>
            </w:div>
            <w:div w:id="1414279526">
              <w:marLeft w:val="0"/>
              <w:marRight w:val="0"/>
              <w:marTop w:val="0"/>
              <w:marBottom w:val="0"/>
              <w:divBdr>
                <w:top w:val="none" w:sz="0" w:space="0" w:color="auto"/>
                <w:left w:val="none" w:sz="0" w:space="0" w:color="auto"/>
                <w:bottom w:val="none" w:sz="0" w:space="0" w:color="auto"/>
                <w:right w:val="none" w:sz="0" w:space="0" w:color="auto"/>
              </w:divBdr>
              <w:divsChild>
                <w:div w:id="502209340">
                  <w:marLeft w:val="0"/>
                  <w:marRight w:val="0"/>
                  <w:marTop w:val="0"/>
                  <w:marBottom w:val="0"/>
                  <w:divBdr>
                    <w:top w:val="none" w:sz="0" w:space="0" w:color="auto"/>
                    <w:left w:val="none" w:sz="0" w:space="0" w:color="auto"/>
                    <w:bottom w:val="none" w:sz="0" w:space="0" w:color="auto"/>
                    <w:right w:val="none" w:sz="0" w:space="0" w:color="auto"/>
                  </w:divBdr>
                </w:div>
              </w:divsChild>
            </w:div>
            <w:div w:id="1797068214">
              <w:marLeft w:val="0"/>
              <w:marRight w:val="0"/>
              <w:marTop w:val="0"/>
              <w:marBottom w:val="0"/>
              <w:divBdr>
                <w:top w:val="none" w:sz="0" w:space="0" w:color="auto"/>
                <w:left w:val="none" w:sz="0" w:space="0" w:color="auto"/>
                <w:bottom w:val="none" w:sz="0" w:space="0" w:color="auto"/>
                <w:right w:val="none" w:sz="0" w:space="0" w:color="auto"/>
              </w:divBdr>
              <w:divsChild>
                <w:div w:id="657542849">
                  <w:marLeft w:val="0"/>
                  <w:marRight w:val="0"/>
                  <w:marTop w:val="0"/>
                  <w:marBottom w:val="0"/>
                  <w:divBdr>
                    <w:top w:val="none" w:sz="0" w:space="0" w:color="auto"/>
                    <w:left w:val="none" w:sz="0" w:space="0" w:color="auto"/>
                    <w:bottom w:val="none" w:sz="0" w:space="0" w:color="auto"/>
                    <w:right w:val="none" w:sz="0" w:space="0" w:color="auto"/>
                  </w:divBdr>
                </w:div>
              </w:divsChild>
            </w:div>
            <w:div w:id="406264588">
              <w:marLeft w:val="0"/>
              <w:marRight w:val="0"/>
              <w:marTop w:val="0"/>
              <w:marBottom w:val="0"/>
              <w:divBdr>
                <w:top w:val="none" w:sz="0" w:space="0" w:color="auto"/>
                <w:left w:val="none" w:sz="0" w:space="0" w:color="auto"/>
                <w:bottom w:val="none" w:sz="0" w:space="0" w:color="auto"/>
                <w:right w:val="none" w:sz="0" w:space="0" w:color="auto"/>
              </w:divBdr>
              <w:divsChild>
                <w:div w:id="1661621555">
                  <w:marLeft w:val="0"/>
                  <w:marRight w:val="0"/>
                  <w:marTop w:val="0"/>
                  <w:marBottom w:val="0"/>
                  <w:divBdr>
                    <w:top w:val="none" w:sz="0" w:space="0" w:color="auto"/>
                    <w:left w:val="none" w:sz="0" w:space="0" w:color="auto"/>
                    <w:bottom w:val="none" w:sz="0" w:space="0" w:color="auto"/>
                    <w:right w:val="none" w:sz="0" w:space="0" w:color="auto"/>
                  </w:divBdr>
                </w:div>
              </w:divsChild>
            </w:div>
            <w:div w:id="927543879">
              <w:marLeft w:val="0"/>
              <w:marRight w:val="0"/>
              <w:marTop w:val="0"/>
              <w:marBottom w:val="0"/>
              <w:divBdr>
                <w:top w:val="none" w:sz="0" w:space="0" w:color="auto"/>
                <w:left w:val="none" w:sz="0" w:space="0" w:color="auto"/>
                <w:bottom w:val="none" w:sz="0" w:space="0" w:color="auto"/>
                <w:right w:val="none" w:sz="0" w:space="0" w:color="auto"/>
              </w:divBdr>
              <w:divsChild>
                <w:div w:id="9245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02">
          <w:marLeft w:val="0"/>
          <w:marRight w:val="0"/>
          <w:marTop w:val="0"/>
          <w:marBottom w:val="0"/>
          <w:divBdr>
            <w:top w:val="none" w:sz="0" w:space="0" w:color="auto"/>
            <w:left w:val="none" w:sz="0" w:space="0" w:color="auto"/>
            <w:bottom w:val="none" w:sz="0" w:space="0" w:color="auto"/>
            <w:right w:val="none" w:sz="0" w:space="0" w:color="auto"/>
          </w:divBdr>
          <w:divsChild>
            <w:div w:id="330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2626800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08130166">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3485468">
      <w:bodyDiv w:val="1"/>
      <w:marLeft w:val="0"/>
      <w:marRight w:val="0"/>
      <w:marTop w:val="0"/>
      <w:marBottom w:val="0"/>
      <w:divBdr>
        <w:top w:val="none" w:sz="0" w:space="0" w:color="auto"/>
        <w:left w:val="none" w:sz="0" w:space="0" w:color="auto"/>
        <w:bottom w:val="none" w:sz="0" w:space="0" w:color="auto"/>
        <w:right w:val="none" w:sz="0" w:space="0" w:color="auto"/>
      </w:divBdr>
      <w:divsChild>
        <w:div w:id="1579755196">
          <w:marLeft w:val="0"/>
          <w:marRight w:val="0"/>
          <w:marTop w:val="0"/>
          <w:marBottom w:val="0"/>
          <w:divBdr>
            <w:top w:val="none" w:sz="0" w:space="0" w:color="auto"/>
            <w:left w:val="none" w:sz="0" w:space="0" w:color="auto"/>
            <w:bottom w:val="none" w:sz="0" w:space="0" w:color="auto"/>
            <w:right w:val="none" w:sz="0" w:space="0" w:color="auto"/>
          </w:divBdr>
          <w:divsChild>
            <w:div w:id="1163816249">
              <w:marLeft w:val="0"/>
              <w:marRight w:val="0"/>
              <w:marTop w:val="0"/>
              <w:marBottom w:val="0"/>
              <w:divBdr>
                <w:top w:val="none" w:sz="0" w:space="0" w:color="auto"/>
                <w:left w:val="none" w:sz="0" w:space="0" w:color="auto"/>
                <w:bottom w:val="none" w:sz="0" w:space="0" w:color="auto"/>
                <w:right w:val="none" w:sz="0" w:space="0" w:color="auto"/>
              </w:divBdr>
            </w:div>
            <w:div w:id="13306462">
              <w:marLeft w:val="0"/>
              <w:marRight w:val="0"/>
              <w:marTop w:val="0"/>
              <w:marBottom w:val="0"/>
              <w:divBdr>
                <w:top w:val="none" w:sz="0" w:space="0" w:color="auto"/>
                <w:left w:val="none" w:sz="0" w:space="0" w:color="auto"/>
                <w:bottom w:val="none" w:sz="0" w:space="0" w:color="auto"/>
                <w:right w:val="none" w:sz="0" w:space="0" w:color="auto"/>
              </w:divBdr>
              <w:divsChild>
                <w:div w:id="975910143">
                  <w:marLeft w:val="0"/>
                  <w:marRight w:val="0"/>
                  <w:marTop w:val="0"/>
                  <w:marBottom w:val="0"/>
                  <w:divBdr>
                    <w:top w:val="none" w:sz="0" w:space="0" w:color="auto"/>
                    <w:left w:val="none" w:sz="0" w:space="0" w:color="auto"/>
                    <w:bottom w:val="none" w:sz="0" w:space="0" w:color="auto"/>
                    <w:right w:val="none" w:sz="0" w:space="0" w:color="auto"/>
                  </w:divBdr>
                </w:div>
                <w:div w:id="1264417335">
                  <w:marLeft w:val="0"/>
                  <w:marRight w:val="0"/>
                  <w:marTop w:val="0"/>
                  <w:marBottom w:val="0"/>
                  <w:divBdr>
                    <w:top w:val="none" w:sz="0" w:space="0" w:color="auto"/>
                    <w:left w:val="none" w:sz="0" w:space="0" w:color="auto"/>
                    <w:bottom w:val="none" w:sz="0" w:space="0" w:color="auto"/>
                    <w:right w:val="none" w:sz="0" w:space="0" w:color="auto"/>
                  </w:divBdr>
                  <w:divsChild>
                    <w:div w:id="677581280">
                      <w:marLeft w:val="0"/>
                      <w:marRight w:val="0"/>
                      <w:marTop w:val="0"/>
                      <w:marBottom w:val="0"/>
                      <w:divBdr>
                        <w:top w:val="none" w:sz="0" w:space="0" w:color="auto"/>
                        <w:left w:val="none" w:sz="0" w:space="0" w:color="auto"/>
                        <w:bottom w:val="none" w:sz="0" w:space="0" w:color="auto"/>
                        <w:right w:val="none" w:sz="0" w:space="0" w:color="auto"/>
                      </w:divBdr>
                    </w:div>
                  </w:divsChild>
                </w:div>
                <w:div w:id="979111013">
                  <w:marLeft w:val="0"/>
                  <w:marRight w:val="0"/>
                  <w:marTop w:val="0"/>
                  <w:marBottom w:val="0"/>
                  <w:divBdr>
                    <w:top w:val="none" w:sz="0" w:space="0" w:color="auto"/>
                    <w:left w:val="none" w:sz="0" w:space="0" w:color="auto"/>
                    <w:bottom w:val="none" w:sz="0" w:space="0" w:color="auto"/>
                    <w:right w:val="none" w:sz="0" w:space="0" w:color="auto"/>
                  </w:divBdr>
                  <w:divsChild>
                    <w:div w:id="1297485563">
                      <w:marLeft w:val="0"/>
                      <w:marRight w:val="0"/>
                      <w:marTop w:val="0"/>
                      <w:marBottom w:val="0"/>
                      <w:divBdr>
                        <w:top w:val="none" w:sz="0" w:space="0" w:color="auto"/>
                        <w:left w:val="none" w:sz="0" w:space="0" w:color="auto"/>
                        <w:bottom w:val="none" w:sz="0" w:space="0" w:color="auto"/>
                        <w:right w:val="none" w:sz="0" w:space="0" w:color="auto"/>
                      </w:divBdr>
                    </w:div>
                  </w:divsChild>
                </w:div>
                <w:div w:id="1245922033">
                  <w:marLeft w:val="0"/>
                  <w:marRight w:val="0"/>
                  <w:marTop w:val="0"/>
                  <w:marBottom w:val="0"/>
                  <w:divBdr>
                    <w:top w:val="none" w:sz="0" w:space="0" w:color="auto"/>
                    <w:left w:val="none" w:sz="0" w:space="0" w:color="auto"/>
                    <w:bottom w:val="none" w:sz="0" w:space="0" w:color="auto"/>
                    <w:right w:val="none" w:sz="0" w:space="0" w:color="auto"/>
                  </w:divBdr>
                  <w:divsChild>
                    <w:div w:id="184633761">
                      <w:marLeft w:val="0"/>
                      <w:marRight w:val="0"/>
                      <w:marTop w:val="0"/>
                      <w:marBottom w:val="0"/>
                      <w:divBdr>
                        <w:top w:val="none" w:sz="0" w:space="0" w:color="auto"/>
                        <w:left w:val="none" w:sz="0" w:space="0" w:color="auto"/>
                        <w:bottom w:val="none" w:sz="0" w:space="0" w:color="auto"/>
                        <w:right w:val="none" w:sz="0" w:space="0" w:color="auto"/>
                      </w:divBdr>
                    </w:div>
                  </w:divsChild>
                </w:div>
                <w:div w:id="1527401399">
                  <w:marLeft w:val="0"/>
                  <w:marRight w:val="0"/>
                  <w:marTop w:val="0"/>
                  <w:marBottom w:val="0"/>
                  <w:divBdr>
                    <w:top w:val="none" w:sz="0" w:space="0" w:color="auto"/>
                    <w:left w:val="none" w:sz="0" w:space="0" w:color="auto"/>
                    <w:bottom w:val="none" w:sz="0" w:space="0" w:color="auto"/>
                    <w:right w:val="none" w:sz="0" w:space="0" w:color="auto"/>
                  </w:divBdr>
                  <w:divsChild>
                    <w:div w:id="563443926">
                      <w:marLeft w:val="0"/>
                      <w:marRight w:val="0"/>
                      <w:marTop w:val="0"/>
                      <w:marBottom w:val="0"/>
                      <w:divBdr>
                        <w:top w:val="none" w:sz="0" w:space="0" w:color="auto"/>
                        <w:left w:val="none" w:sz="0" w:space="0" w:color="auto"/>
                        <w:bottom w:val="none" w:sz="0" w:space="0" w:color="auto"/>
                        <w:right w:val="none" w:sz="0" w:space="0" w:color="auto"/>
                      </w:divBdr>
                    </w:div>
                  </w:divsChild>
                </w:div>
                <w:div w:id="2135520568">
                  <w:marLeft w:val="0"/>
                  <w:marRight w:val="0"/>
                  <w:marTop w:val="0"/>
                  <w:marBottom w:val="0"/>
                  <w:divBdr>
                    <w:top w:val="none" w:sz="0" w:space="0" w:color="auto"/>
                    <w:left w:val="none" w:sz="0" w:space="0" w:color="auto"/>
                    <w:bottom w:val="none" w:sz="0" w:space="0" w:color="auto"/>
                    <w:right w:val="none" w:sz="0" w:space="0" w:color="auto"/>
                  </w:divBdr>
                  <w:divsChild>
                    <w:div w:id="967054931">
                      <w:marLeft w:val="0"/>
                      <w:marRight w:val="0"/>
                      <w:marTop w:val="0"/>
                      <w:marBottom w:val="0"/>
                      <w:divBdr>
                        <w:top w:val="none" w:sz="0" w:space="0" w:color="auto"/>
                        <w:left w:val="none" w:sz="0" w:space="0" w:color="auto"/>
                        <w:bottom w:val="none" w:sz="0" w:space="0" w:color="auto"/>
                        <w:right w:val="none" w:sz="0" w:space="0" w:color="auto"/>
                      </w:divBdr>
                    </w:div>
                  </w:divsChild>
                </w:div>
                <w:div w:id="2061443765">
                  <w:marLeft w:val="0"/>
                  <w:marRight w:val="0"/>
                  <w:marTop w:val="0"/>
                  <w:marBottom w:val="0"/>
                  <w:divBdr>
                    <w:top w:val="none" w:sz="0" w:space="0" w:color="auto"/>
                    <w:left w:val="none" w:sz="0" w:space="0" w:color="auto"/>
                    <w:bottom w:val="none" w:sz="0" w:space="0" w:color="auto"/>
                    <w:right w:val="none" w:sz="0" w:space="0" w:color="auto"/>
                  </w:divBdr>
                  <w:divsChild>
                    <w:div w:id="78333189">
                      <w:marLeft w:val="0"/>
                      <w:marRight w:val="0"/>
                      <w:marTop w:val="0"/>
                      <w:marBottom w:val="0"/>
                      <w:divBdr>
                        <w:top w:val="none" w:sz="0" w:space="0" w:color="auto"/>
                        <w:left w:val="none" w:sz="0" w:space="0" w:color="auto"/>
                        <w:bottom w:val="none" w:sz="0" w:space="0" w:color="auto"/>
                        <w:right w:val="none" w:sz="0" w:space="0" w:color="auto"/>
                      </w:divBdr>
                    </w:div>
                  </w:divsChild>
                </w:div>
                <w:div w:id="149250181">
                  <w:marLeft w:val="0"/>
                  <w:marRight w:val="0"/>
                  <w:marTop w:val="0"/>
                  <w:marBottom w:val="0"/>
                  <w:divBdr>
                    <w:top w:val="none" w:sz="0" w:space="0" w:color="auto"/>
                    <w:left w:val="none" w:sz="0" w:space="0" w:color="auto"/>
                    <w:bottom w:val="none" w:sz="0" w:space="0" w:color="auto"/>
                    <w:right w:val="none" w:sz="0" w:space="0" w:color="auto"/>
                  </w:divBdr>
                  <w:divsChild>
                    <w:div w:id="240608567">
                      <w:marLeft w:val="0"/>
                      <w:marRight w:val="0"/>
                      <w:marTop w:val="0"/>
                      <w:marBottom w:val="0"/>
                      <w:divBdr>
                        <w:top w:val="none" w:sz="0" w:space="0" w:color="auto"/>
                        <w:left w:val="none" w:sz="0" w:space="0" w:color="auto"/>
                        <w:bottom w:val="none" w:sz="0" w:space="0" w:color="auto"/>
                        <w:right w:val="none" w:sz="0" w:space="0" w:color="auto"/>
                      </w:divBdr>
                    </w:div>
                  </w:divsChild>
                </w:div>
                <w:div w:id="1765150754">
                  <w:marLeft w:val="0"/>
                  <w:marRight w:val="0"/>
                  <w:marTop w:val="0"/>
                  <w:marBottom w:val="0"/>
                  <w:divBdr>
                    <w:top w:val="none" w:sz="0" w:space="0" w:color="auto"/>
                    <w:left w:val="none" w:sz="0" w:space="0" w:color="auto"/>
                    <w:bottom w:val="none" w:sz="0" w:space="0" w:color="auto"/>
                    <w:right w:val="none" w:sz="0" w:space="0" w:color="auto"/>
                  </w:divBdr>
                  <w:divsChild>
                    <w:div w:id="16551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393">
              <w:marLeft w:val="0"/>
              <w:marRight w:val="0"/>
              <w:marTop w:val="0"/>
              <w:marBottom w:val="0"/>
              <w:divBdr>
                <w:top w:val="none" w:sz="0" w:space="0" w:color="auto"/>
                <w:left w:val="none" w:sz="0" w:space="0" w:color="auto"/>
                <w:bottom w:val="none" w:sz="0" w:space="0" w:color="auto"/>
                <w:right w:val="none" w:sz="0" w:space="0" w:color="auto"/>
              </w:divBdr>
              <w:divsChild>
                <w:div w:id="859855488">
                  <w:marLeft w:val="0"/>
                  <w:marRight w:val="0"/>
                  <w:marTop w:val="0"/>
                  <w:marBottom w:val="0"/>
                  <w:divBdr>
                    <w:top w:val="none" w:sz="0" w:space="0" w:color="auto"/>
                    <w:left w:val="none" w:sz="0" w:space="0" w:color="auto"/>
                    <w:bottom w:val="none" w:sz="0" w:space="0" w:color="auto"/>
                    <w:right w:val="none" w:sz="0" w:space="0" w:color="auto"/>
                  </w:divBdr>
                </w:div>
              </w:divsChild>
            </w:div>
            <w:div w:id="1023901110">
              <w:marLeft w:val="0"/>
              <w:marRight w:val="0"/>
              <w:marTop w:val="0"/>
              <w:marBottom w:val="0"/>
              <w:divBdr>
                <w:top w:val="none" w:sz="0" w:space="0" w:color="auto"/>
                <w:left w:val="none" w:sz="0" w:space="0" w:color="auto"/>
                <w:bottom w:val="none" w:sz="0" w:space="0" w:color="auto"/>
                <w:right w:val="none" w:sz="0" w:space="0" w:color="auto"/>
              </w:divBdr>
              <w:divsChild>
                <w:div w:id="977413224">
                  <w:marLeft w:val="0"/>
                  <w:marRight w:val="0"/>
                  <w:marTop w:val="0"/>
                  <w:marBottom w:val="0"/>
                  <w:divBdr>
                    <w:top w:val="none" w:sz="0" w:space="0" w:color="auto"/>
                    <w:left w:val="none" w:sz="0" w:space="0" w:color="auto"/>
                    <w:bottom w:val="none" w:sz="0" w:space="0" w:color="auto"/>
                    <w:right w:val="none" w:sz="0" w:space="0" w:color="auto"/>
                  </w:divBdr>
                </w:div>
              </w:divsChild>
            </w:div>
            <w:div w:id="1874414190">
              <w:marLeft w:val="0"/>
              <w:marRight w:val="0"/>
              <w:marTop w:val="0"/>
              <w:marBottom w:val="0"/>
              <w:divBdr>
                <w:top w:val="none" w:sz="0" w:space="0" w:color="auto"/>
                <w:left w:val="none" w:sz="0" w:space="0" w:color="auto"/>
                <w:bottom w:val="none" w:sz="0" w:space="0" w:color="auto"/>
                <w:right w:val="none" w:sz="0" w:space="0" w:color="auto"/>
              </w:divBdr>
              <w:divsChild>
                <w:div w:id="1322613358">
                  <w:marLeft w:val="0"/>
                  <w:marRight w:val="0"/>
                  <w:marTop w:val="0"/>
                  <w:marBottom w:val="0"/>
                  <w:divBdr>
                    <w:top w:val="none" w:sz="0" w:space="0" w:color="auto"/>
                    <w:left w:val="none" w:sz="0" w:space="0" w:color="auto"/>
                    <w:bottom w:val="none" w:sz="0" w:space="0" w:color="auto"/>
                    <w:right w:val="none" w:sz="0" w:space="0" w:color="auto"/>
                  </w:divBdr>
                </w:div>
              </w:divsChild>
            </w:div>
            <w:div w:id="1275482850">
              <w:marLeft w:val="0"/>
              <w:marRight w:val="0"/>
              <w:marTop w:val="0"/>
              <w:marBottom w:val="0"/>
              <w:divBdr>
                <w:top w:val="none" w:sz="0" w:space="0" w:color="auto"/>
                <w:left w:val="none" w:sz="0" w:space="0" w:color="auto"/>
                <w:bottom w:val="none" w:sz="0" w:space="0" w:color="auto"/>
                <w:right w:val="none" w:sz="0" w:space="0" w:color="auto"/>
              </w:divBdr>
              <w:divsChild>
                <w:div w:id="1802070652">
                  <w:marLeft w:val="0"/>
                  <w:marRight w:val="0"/>
                  <w:marTop w:val="0"/>
                  <w:marBottom w:val="0"/>
                  <w:divBdr>
                    <w:top w:val="none" w:sz="0" w:space="0" w:color="auto"/>
                    <w:left w:val="none" w:sz="0" w:space="0" w:color="auto"/>
                    <w:bottom w:val="none" w:sz="0" w:space="0" w:color="auto"/>
                    <w:right w:val="none" w:sz="0" w:space="0" w:color="auto"/>
                  </w:divBdr>
                </w:div>
              </w:divsChild>
            </w:div>
            <w:div w:id="1264919337">
              <w:marLeft w:val="0"/>
              <w:marRight w:val="0"/>
              <w:marTop w:val="0"/>
              <w:marBottom w:val="0"/>
              <w:divBdr>
                <w:top w:val="none" w:sz="0" w:space="0" w:color="auto"/>
                <w:left w:val="none" w:sz="0" w:space="0" w:color="auto"/>
                <w:bottom w:val="none" w:sz="0" w:space="0" w:color="auto"/>
                <w:right w:val="none" w:sz="0" w:space="0" w:color="auto"/>
              </w:divBdr>
              <w:divsChild>
                <w:div w:id="977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306">
          <w:marLeft w:val="0"/>
          <w:marRight w:val="0"/>
          <w:marTop w:val="0"/>
          <w:marBottom w:val="0"/>
          <w:divBdr>
            <w:top w:val="none" w:sz="0" w:space="0" w:color="auto"/>
            <w:left w:val="none" w:sz="0" w:space="0" w:color="auto"/>
            <w:bottom w:val="none" w:sz="0" w:space="0" w:color="auto"/>
            <w:right w:val="none" w:sz="0" w:space="0" w:color="auto"/>
          </w:divBdr>
          <w:divsChild>
            <w:div w:id="211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03743445">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brzozie.rbip.mojregion.info/1527/318/ogloszenie-o-zamowieniu-publicznym-pn-strzelnica-wirtualna-w-gminie-brzozie-ir271582024.html" TargetMode="External"/><Relationship Id="rId18" Type="http://schemas.openxmlformats.org/officeDocument/2006/relationships/hyperlink" Target="https://josephine.proebiz.com/pl/promoter/tender/58977/genera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58977/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uodo.gov.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cert.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od@brzozie.pl" TargetMode="External"/><Relationship Id="rId10" Type="http://schemas.openxmlformats.org/officeDocument/2006/relationships/hyperlink" Target="https://gm-brzozie.rbip.mojregion.info/1527/318/ogloszenie-o-zamowieniu-publicznym-pn-strzelnica-wirtualna-w-gminie-brzozie-ir271582024.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promoter/tender/58977/genera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10674</Words>
  <Characters>64048</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13</cp:revision>
  <cp:lastPrinted>2022-02-15T07:15:00Z</cp:lastPrinted>
  <dcterms:created xsi:type="dcterms:W3CDTF">2024-07-10T11:51:00Z</dcterms:created>
  <dcterms:modified xsi:type="dcterms:W3CDTF">2024-08-16T09:43:00Z</dcterms:modified>
</cp:coreProperties>
</file>